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F79" w:rsidRDefault="004E4F79" w:rsidP="004E4F79">
      <w:pPr>
        <w:autoSpaceDE w:val="0"/>
        <w:autoSpaceDN w:val="0"/>
        <w:adjustRightInd w:val="0"/>
        <w:spacing w:after="0" w:line="240" w:lineRule="auto"/>
        <w:jc w:val="center"/>
        <w:rPr>
          <w:rFonts w:ascii="Calibri-Bold" w:hAnsi="Calibri-Bold" w:cs="Calibri-Bold"/>
          <w:b/>
          <w:bCs/>
          <w:kern w:val="0"/>
          <w:lang w:bidi="ta-IN"/>
        </w:rPr>
      </w:pPr>
      <w:r>
        <w:rPr>
          <w:rFonts w:ascii="Calibri-Bold" w:hAnsi="Calibri-Bold" w:cs="Calibri-Bold"/>
          <w:b/>
          <w:bCs/>
          <w:kern w:val="0"/>
          <w:lang w:bidi="ta-IN"/>
        </w:rPr>
        <w:t>6. MEMBERSHIP</w:t>
      </w:r>
    </w:p>
    <w:p w:rsidR="004E4F79" w:rsidRDefault="004E4F79" w:rsidP="004E4F79">
      <w:pPr>
        <w:autoSpaceDE w:val="0"/>
        <w:autoSpaceDN w:val="0"/>
        <w:adjustRightInd w:val="0"/>
        <w:spacing w:after="0" w:line="240" w:lineRule="auto"/>
        <w:rPr>
          <w:rFonts w:ascii="Calibri-Bold" w:hAnsi="Calibri-Bold" w:cs="Calibri-Bold"/>
          <w:b/>
          <w:bCs/>
          <w:kern w:val="0"/>
          <w:sz w:val="20"/>
          <w:szCs w:val="20"/>
          <w:lang w:bidi="ta-IN"/>
        </w:rPr>
      </w:pPr>
    </w:p>
    <w:p w:rsidR="004E4F79" w:rsidRDefault="004E4F79" w:rsidP="004E4F79">
      <w:pPr>
        <w:autoSpaceDE w:val="0"/>
        <w:autoSpaceDN w:val="0"/>
        <w:adjustRightInd w:val="0"/>
        <w:spacing w:after="0" w:line="240" w:lineRule="auto"/>
        <w:rPr>
          <w:rFonts w:ascii="Calibri-Bold" w:hAnsi="Calibri-Bold" w:cs="Calibri-Bold"/>
          <w:b/>
          <w:bCs/>
          <w:kern w:val="0"/>
          <w:sz w:val="20"/>
          <w:szCs w:val="20"/>
          <w:lang w:bidi="ta-IN"/>
        </w:rPr>
      </w:pPr>
      <w:r>
        <w:rPr>
          <w:rFonts w:ascii="Calibri-Bold" w:hAnsi="Calibri-Bold" w:cs="Calibri-Bold"/>
          <w:b/>
          <w:bCs/>
          <w:kern w:val="0"/>
          <w:sz w:val="20"/>
          <w:szCs w:val="20"/>
          <w:lang w:bidi="ta-IN"/>
        </w:rPr>
        <w:t>Conditions and qualifications for members</w:t>
      </w: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(1) Members can apply to the membership ca</w:t>
      </w:r>
      <w:r w:rsidR="00CC78ED">
        <w:rPr>
          <w:rFonts w:ascii="Calibri" w:hAnsi="Calibri" w:cs="Calibri"/>
          <w:kern w:val="0"/>
          <w:lang w:bidi="ta-IN"/>
        </w:rPr>
        <w:t xml:space="preserve">tegories set out in Clause 6(3) </w:t>
      </w:r>
      <w:r>
        <w:rPr>
          <w:rFonts w:ascii="Calibri" w:hAnsi="Calibri" w:cs="Calibri"/>
          <w:kern w:val="0"/>
          <w:lang w:bidi="ta-IN"/>
        </w:rPr>
        <w:t>below based on the qualifications set out therein.</w:t>
      </w:r>
    </w:p>
    <w:p w:rsidR="004E4F79" w:rsidRDefault="004E4F79" w:rsidP="004E4F79">
      <w:pPr>
        <w:autoSpaceDE w:val="0"/>
        <w:autoSpaceDN w:val="0"/>
        <w:adjustRightInd w:val="0"/>
        <w:spacing w:after="0" w:line="240" w:lineRule="auto"/>
        <w:rPr>
          <w:rFonts w:ascii="Calibri-Bold" w:hAnsi="Calibri-Bold" w:cs="Calibri-Bold"/>
          <w:b/>
          <w:bCs/>
          <w:kern w:val="0"/>
          <w:sz w:val="20"/>
          <w:szCs w:val="20"/>
          <w:lang w:bidi="ta-IN"/>
        </w:rPr>
      </w:pPr>
    </w:p>
    <w:p w:rsidR="004E4F79" w:rsidRDefault="004E4F79" w:rsidP="004E4F79">
      <w:pPr>
        <w:autoSpaceDE w:val="0"/>
        <w:autoSpaceDN w:val="0"/>
        <w:adjustRightInd w:val="0"/>
        <w:spacing w:after="0" w:line="240" w:lineRule="auto"/>
        <w:rPr>
          <w:rFonts w:ascii="Calibri-Bold" w:hAnsi="Calibri-Bold" w:cs="Calibri-Bold"/>
          <w:b/>
          <w:bCs/>
          <w:kern w:val="0"/>
          <w:sz w:val="20"/>
          <w:szCs w:val="20"/>
          <w:lang w:bidi="ta-IN"/>
        </w:rPr>
      </w:pPr>
      <w:r>
        <w:rPr>
          <w:rFonts w:ascii="Calibri-Bold" w:hAnsi="Calibri-Bold" w:cs="Calibri-Bold"/>
          <w:b/>
          <w:bCs/>
          <w:kern w:val="0"/>
          <w:sz w:val="20"/>
          <w:szCs w:val="20"/>
          <w:lang w:bidi="ta-IN"/>
        </w:rPr>
        <w:t>Number of members</w:t>
      </w: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(2) As at the date of execution of these Presents, there are eight (08) members of the Society.</w:t>
      </w:r>
    </w:p>
    <w:p w:rsidR="004E4F79" w:rsidRDefault="004E4F79" w:rsidP="004E4F79">
      <w:pPr>
        <w:autoSpaceDE w:val="0"/>
        <w:autoSpaceDN w:val="0"/>
        <w:adjustRightInd w:val="0"/>
        <w:spacing w:after="0" w:line="240" w:lineRule="auto"/>
        <w:rPr>
          <w:rFonts w:ascii="Calibri-Bold" w:hAnsi="Calibri-Bold" w:cs="Calibri-Bold"/>
          <w:b/>
          <w:bCs/>
          <w:kern w:val="0"/>
          <w:sz w:val="20"/>
          <w:szCs w:val="20"/>
          <w:lang w:bidi="ta-IN"/>
        </w:rPr>
      </w:pPr>
    </w:p>
    <w:p w:rsidR="004E4F79" w:rsidRDefault="004E4F79" w:rsidP="004E4F79">
      <w:pPr>
        <w:autoSpaceDE w:val="0"/>
        <w:autoSpaceDN w:val="0"/>
        <w:adjustRightInd w:val="0"/>
        <w:spacing w:after="0" w:line="240" w:lineRule="auto"/>
        <w:rPr>
          <w:rFonts w:ascii="Calibri-Bold" w:hAnsi="Calibri-Bold" w:cs="Calibri-Bold"/>
          <w:b/>
          <w:bCs/>
          <w:kern w:val="0"/>
          <w:sz w:val="20"/>
          <w:szCs w:val="20"/>
          <w:lang w:bidi="ta-IN"/>
        </w:rPr>
      </w:pPr>
      <w:r>
        <w:rPr>
          <w:rFonts w:ascii="Calibri-Bold" w:hAnsi="Calibri-Bold" w:cs="Calibri-Bold"/>
          <w:b/>
          <w:bCs/>
          <w:kern w:val="0"/>
          <w:sz w:val="20"/>
          <w:szCs w:val="20"/>
          <w:lang w:bidi="ta-IN"/>
        </w:rPr>
        <w:t>Membership categories</w:t>
      </w:r>
    </w:p>
    <w:p w:rsidR="004E4F79" w:rsidRDefault="004E4F79" w:rsidP="004E4F79">
      <w:pPr>
        <w:autoSpaceDE w:val="0"/>
        <w:autoSpaceDN w:val="0"/>
        <w:adjustRightInd w:val="0"/>
        <w:spacing w:after="0" w:line="240" w:lineRule="auto"/>
        <w:rPr>
          <w:rFonts w:ascii="Calibri-Bold" w:hAnsi="Calibri-Bold" w:cs="Calibri-Bold"/>
          <w:b/>
          <w:bCs/>
          <w:kern w:val="0"/>
          <w:sz w:val="20"/>
          <w:szCs w:val="20"/>
          <w:lang w:bidi="ta-IN"/>
        </w:rPr>
      </w:pP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(3) There shall be four membership categories: -</w:t>
      </w:r>
    </w:p>
    <w:p w:rsidR="004E4F79" w:rsidRDefault="004E4F79" w:rsidP="004E4F79">
      <w:pPr>
        <w:autoSpaceDE w:val="0"/>
        <w:autoSpaceDN w:val="0"/>
        <w:adjustRightInd w:val="0"/>
        <w:spacing w:after="0" w:line="240" w:lineRule="auto"/>
        <w:rPr>
          <w:rFonts w:ascii="Calibri" w:hAnsi="Calibri" w:cs="Calibri"/>
          <w:kern w:val="0"/>
          <w:lang w:bidi="ta-IN"/>
        </w:rPr>
      </w:pPr>
    </w:p>
    <w:p w:rsidR="004E4F79" w:rsidRDefault="004E4F79" w:rsidP="004E4F79">
      <w:pPr>
        <w:autoSpaceDE w:val="0"/>
        <w:autoSpaceDN w:val="0"/>
        <w:adjustRightInd w:val="0"/>
        <w:spacing w:after="0" w:line="240" w:lineRule="auto"/>
        <w:rPr>
          <w:rFonts w:ascii="Calibri-Bold" w:hAnsi="Calibri-Bold" w:cs="Calibri-Bold"/>
          <w:b/>
          <w:bCs/>
          <w:kern w:val="0"/>
          <w:lang w:bidi="ta-IN"/>
        </w:rPr>
      </w:pPr>
      <w:r>
        <w:rPr>
          <w:rFonts w:ascii="Calibri" w:hAnsi="Calibri" w:cs="Calibri"/>
          <w:kern w:val="0"/>
          <w:lang w:bidi="ta-IN"/>
        </w:rPr>
        <w:t xml:space="preserve">a) </w:t>
      </w:r>
      <w:r>
        <w:rPr>
          <w:rFonts w:ascii="Calibri-Bold" w:hAnsi="Calibri-Bold" w:cs="Calibri-Bold"/>
          <w:b/>
          <w:bCs/>
          <w:kern w:val="0"/>
          <w:lang w:bidi="ta-IN"/>
        </w:rPr>
        <w:t>Full Members</w:t>
      </w: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Persons having the following qualifications may apply to be Full Members:</w:t>
      </w:r>
    </w:p>
    <w:p w:rsidR="004E4F79" w:rsidRDefault="004E4F79" w:rsidP="004E4F79">
      <w:pPr>
        <w:autoSpaceDE w:val="0"/>
        <w:autoSpaceDN w:val="0"/>
        <w:adjustRightInd w:val="0"/>
        <w:spacing w:after="0" w:line="240" w:lineRule="auto"/>
        <w:rPr>
          <w:rFonts w:ascii="Calibri" w:hAnsi="Calibri" w:cs="Calibri"/>
          <w:kern w:val="0"/>
          <w:lang w:bidi="ta-IN"/>
        </w:rPr>
      </w:pP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i. Bachelor’s degree (Special/</w:t>
      </w:r>
      <w:proofErr w:type="spellStart"/>
      <w:r>
        <w:rPr>
          <w:rFonts w:ascii="Calibri" w:hAnsi="Calibri" w:cs="Calibri"/>
          <w:kern w:val="0"/>
          <w:lang w:bidi="ta-IN"/>
        </w:rPr>
        <w:t>H</w:t>
      </w:r>
      <w:r w:rsidR="00CC78ED">
        <w:rPr>
          <w:rFonts w:ascii="Calibri" w:hAnsi="Calibri" w:cs="Calibri"/>
          <w:kern w:val="0"/>
          <w:lang w:bidi="ta-IN"/>
        </w:rPr>
        <w:t>ons</w:t>
      </w:r>
      <w:proofErr w:type="spellEnd"/>
      <w:r w:rsidR="00CC78ED">
        <w:rPr>
          <w:rFonts w:ascii="Calibri" w:hAnsi="Calibri" w:cs="Calibri"/>
          <w:kern w:val="0"/>
          <w:lang w:bidi="ta-IN"/>
        </w:rPr>
        <w:t xml:space="preserve">/Major) in Psychology from a </w:t>
      </w:r>
      <w:r>
        <w:rPr>
          <w:rFonts w:ascii="Calibri" w:hAnsi="Calibri" w:cs="Calibri"/>
          <w:kern w:val="0"/>
          <w:lang w:bidi="ta-IN"/>
        </w:rPr>
        <w:t>university recognized by the University Grants Commission of Sri Lanka;</w:t>
      </w:r>
      <w:r w:rsidR="00F60E55" w:rsidRPr="00F60E55">
        <w:rPr>
          <w:rFonts w:ascii="Calibri" w:hAnsi="Calibri" w:cs="Calibri"/>
          <w:b/>
          <w:bCs/>
          <w:kern w:val="0"/>
          <w:lang w:bidi="ta-IN"/>
        </w:rPr>
        <w:t xml:space="preserve"> </w:t>
      </w:r>
      <w:r w:rsidR="00F60E55" w:rsidRPr="004E4F79">
        <w:rPr>
          <w:rFonts w:ascii="Calibri" w:hAnsi="Calibri" w:cs="Calibri"/>
          <w:b/>
          <w:bCs/>
          <w:kern w:val="0"/>
          <w:lang w:bidi="ta-IN"/>
        </w:rPr>
        <w:t>and</w:t>
      </w:r>
      <w:bookmarkStart w:id="0" w:name="_GoBack"/>
      <w:bookmarkEnd w:id="0"/>
    </w:p>
    <w:p w:rsidR="004E4F79" w:rsidRPr="004E4F79" w:rsidRDefault="00F60E55" w:rsidP="004E4F79">
      <w:pPr>
        <w:autoSpaceDE w:val="0"/>
        <w:autoSpaceDN w:val="0"/>
        <w:adjustRightInd w:val="0"/>
        <w:spacing w:after="0" w:line="240" w:lineRule="auto"/>
        <w:jc w:val="center"/>
        <w:rPr>
          <w:rFonts w:ascii="Calibri" w:hAnsi="Calibri" w:cs="Calibri"/>
          <w:b/>
          <w:bCs/>
          <w:kern w:val="0"/>
          <w:lang w:bidi="ta-IN"/>
        </w:rPr>
      </w:pPr>
      <w:r>
        <w:rPr>
          <w:rFonts w:ascii="Calibri" w:hAnsi="Calibri" w:cs="Calibri"/>
          <w:b/>
          <w:bCs/>
          <w:kern w:val="0"/>
          <w:lang w:bidi="ta-IN"/>
        </w:rPr>
        <w:t xml:space="preserve"> </w:t>
      </w:r>
      <w:r w:rsidRPr="00F60E55">
        <w:rPr>
          <w:rFonts w:ascii="Calibri" w:hAnsi="Calibri" w:cs="Calibri"/>
          <w:b/>
          <w:bCs/>
          <w:kern w:val="0"/>
          <w:highlight w:val="yellow"/>
          <w:lang w:bidi="ta-IN"/>
        </w:rPr>
        <w:t xml:space="preserve">(This means </w:t>
      </w:r>
      <w:proofErr w:type="spellStart"/>
      <w:r w:rsidRPr="00F60E55">
        <w:rPr>
          <w:rFonts w:ascii="Calibri" w:hAnsi="Calibri" w:cs="Calibri"/>
          <w:b/>
          <w:bCs/>
          <w:kern w:val="0"/>
          <w:highlight w:val="yellow"/>
          <w:lang w:bidi="ta-IN"/>
        </w:rPr>
        <w:t>any body</w:t>
      </w:r>
      <w:proofErr w:type="spellEnd"/>
      <w:r w:rsidRPr="00F60E55">
        <w:rPr>
          <w:rFonts w:ascii="Calibri" w:hAnsi="Calibri" w:cs="Calibri"/>
          <w:b/>
          <w:bCs/>
          <w:kern w:val="0"/>
          <w:highlight w:val="yellow"/>
          <w:lang w:bidi="ta-IN"/>
        </w:rPr>
        <w:t xml:space="preserve"> fulfil this criteria can apply for full membership</w:t>
      </w:r>
      <w:r>
        <w:rPr>
          <w:rFonts w:ascii="Calibri" w:hAnsi="Calibri" w:cs="Calibri"/>
          <w:b/>
          <w:bCs/>
          <w:kern w:val="0"/>
          <w:highlight w:val="yellow"/>
          <w:lang w:bidi="ta-IN"/>
        </w:rPr>
        <w:t>. If not, one of the below criterion has to be met</w:t>
      </w:r>
      <w:r w:rsidRPr="00F60E55">
        <w:rPr>
          <w:rFonts w:ascii="Calibri" w:hAnsi="Calibri" w:cs="Calibri"/>
          <w:b/>
          <w:bCs/>
          <w:kern w:val="0"/>
          <w:highlight w:val="yellow"/>
          <w:lang w:bidi="ta-IN"/>
        </w:rPr>
        <w:t>)</w:t>
      </w: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 xml:space="preserve">ii. Masters (*‘as per SLQF (2015) level 9 or above) or a Doctoral degree in Psychology where there is evidence of proficiency and expertise in psychological scholarship from a program primarily psychological in content from a university recognized by the University Grants Commission of Sri Lanka; </w:t>
      </w:r>
    </w:p>
    <w:p w:rsidR="004E4F79" w:rsidRPr="004E4F79" w:rsidRDefault="004E4F79" w:rsidP="004E4F79">
      <w:pPr>
        <w:autoSpaceDE w:val="0"/>
        <w:autoSpaceDN w:val="0"/>
        <w:adjustRightInd w:val="0"/>
        <w:spacing w:after="0" w:line="240" w:lineRule="auto"/>
        <w:jc w:val="center"/>
        <w:rPr>
          <w:rFonts w:ascii="Calibri" w:hAnsi="Calibri" w:cs="Calibri"/>
          <w:b/>
          <w:bCs/>
          <w:kern w:val="0"/>
          <w:lang w:bidi="ta-IN"/>
        </w:rPr>
      </w:pPr>
      <w:proofErr w:type="gramStart"/>
      <w:r w:rsidRPr="004E4F79">
        <w:rPr>
          <w:rFonts w:ascii="Calibri" w:hAnsi="Calibri" w:cs="Calibri"/>
          <w:b/>
          <w:bCs/>
          <w:kern w:val="0"/>
          <w:lang w:bidi="ta-IN"/>
        </w:rPr>
        <w:t>or</w:t>
      </w:r>
      <w:proofErr w:type="gramEnd"/>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 xml:space="preserve">iii. Masters (*‘as per SLQF (2015) level 9 or above) or a Doctoral degree in Psychology where there is evidence of proficiency and expertise in psychological scholarship and that the content of the thesis is primarily in the field of psychology from a university recognized by </w:t>
      </w:r>
      <w:r w:rsidR="00CC78ED">
        <w:rPr>
          <w:rFonts w:ascii="Calibri" w:hAnsi="Calibri" w:cs="Calibri"/>
          <w:kern w:val="0"/>
          <w:lang w:bidi="ta-IN"/>
        </w:rPr>
        <w:t xml:space="preserve">the University Grants </w:t>
      </w:r>
      <w:r>
        <w:rPr>
          <w:rFonts w:ascii="Calibri" w:hAnsi="Calibri" w:cs="Calibri"/>
          <w:kern w:val="0"/>
          <w:lang w:bidi="ta-IN"/>
        </w:rPr>
        <w:t>Commission of Sri Lanka.</w:t>
      </w:r>
    </w:p>
    <w:p w:rsidR="004E4F79" w:rsidRDefault="004E4F79" w:rsidP="004E4F79">
      <w:pPr>
        <w:autoSpaceDE w:val="0"/>
        <w:autoSpaceDN w:val="0"/>
        <w:adjustRightInd w:val="0"/>
        <w:spacing w:after="0" w:line="240" w:lineRule="auto"/>
        <w:rPr>
          <w:rFonts w:ascii="Calibri" w:hAnsi="Calibri" w:cs="Calibri"/>
          <w:kern w:val="0"/>
          <w:lang w:bidi="ta-IN"/>
        </w:rPr>
      </w:pPr>
    </w:p>
    <w:p w:rsidR="004E4F79" w:rsidRDefault="004E4F79" w:rsidP="004E4F79">
      <w:pPr>
        <w:autoSpaceDE w:val="0"/>
        <w:autoSpaceDN w:val="0"/>
        <w:adjustRightInd w:val="0"/>
        <w:spacing w:after="0" w:line="240" w:lineRule="auto"/>
        <w:rPr>
          <w:rFonts w:ascii="Calibri-Bold" w:hAnsi="Calibri-Bold" w:cs="Calibri-Bold"/>
          <w:b/>
          <w:bCs/>
          <w:kern w:val="0"/>
          <w:lang w:bidi="ta-IN"/>
        </w:rPr>
      </w:pPr>
      <w:r>
        <w:rPr>
          <w:rFonts w:ascii="Calibri" w:hAnsi="Calibri" w:cs="Calibri"/>
          <w:kern w:val="0"/>
          <w:lang w:bidi="ta-IN"/>
        </w:rPr>
        <w:t xml:space="preserve">b) </w:t>
      </w:r>
      <w:r>
        <w:rPr>
          <w:rFonts w:ascii="Calibri-Bold" w:hAnsi="Calibri-Bold" w:cs="Calibri-Bold"/>
          <w:b/>
          <w:bCs/>
          <w:kern w:val="0"/>
          <w:lang w:bidi="ta-IN"/>
        </w:rPr>
        <w:t>Student Members</w:t>
      </w:r>
    </w:p>
    <w:p w:rsidR="004E4F79" w:rsidRDefault="004E4F79" w:rsidP="004E4F79">
      <w:pPr>
        <w:autoSpaceDE w:val="0"/>
        <w:autoSpaceDN w:val="0"/>
        <w:adjustRightInd w:val="0"/>
        <w:spacing w:after="0" w:line="240" w:lineRule="auto"/>
        <w:rPr>
          <w:rFonts w:ascii="Calibri" w:hAnsi="Calibri" w:cs="Calibri"/>
          <w:kern w:val="0"/>
          <w:lang w:bidi="ta-IN"/>
        </w:rPr>
      </w:pP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Persons enrolled in a Bachelor's degree (Special/</w:t>
      </w:r>
      <w:proofErr w:type="spellStart"/>
      <w:r>
        <w:rPr>
          <w:rFonts w:ascii="Calibri" w:hAnsi="Calibri" w:cs="Calibri"/>
          <w:kern w:val="0"/>
          <w:lang w:bidi="ta-IN"/>
        </w:rPr>
        <w:t>Hons</w:t>
      </w:r>
      <w:proofErr w:type="spellEnd"/>
      <w:r>
        <w:rPr>
          <w:rFonts w:ascii="Calibri" w:hAnsi="Calibri" w:cs="Calibri"/>
          <w:kern w:val="0"/>
          <w:lang w:bidi="ta-IN"/>
        </w:rPr>
        <w:t>/Major) in Psychology at a university recognized by the University Grants Commission of Sri Lanka can apply to be Student Members.</w:t>
      </w:r>
    </w:p>
    <w:p w:rsidR="004E4F79" w:rsidRDefault="004E4F79" w:rsidP="004E4F79">
      <w:pPr>
        <w:autoSpaceDE w:val="0"/>
        <w:autoSpaceDN w:val="0"/>
        <w:adjustRightInd w:val="0"/>
        <w:spacing w:after="0" w:line="240" w:lineRule="auto"/>
        <w:rPr>
          <w:rFonts w:ascii="Calibri" w:hAnsi="Calibri" w:cs="Calibri"/>
          <w:kern w:val="0"/>
          <w:lang w:bidi="ta-IN"/>
        </w:rPr>
      </w:pPr>
    </w:p>
    <w:p w:rsidR="004E4F79" w:rsidRDefault="004E4F79" w:rsidP="004E4F79">
      <w:pPr>
        <w:autoSpaceDE w:val="0"/>
        <w:autoSpaceDN w:val="0"/>
        <w:adjustRightInd w:val="0"/>
        <w:spacing w:after="0" w:line="240" w:lineRule="auto"/>
        <w:rPr>
          <w:rFonts w:ascii="Calibri-Bold" w:hAnsi="Calibri-Bold" w:cs="Calibri-Bold"/>
          <w:b/>
          <w:bCs/>
          <w:kern w:val="0"/>
          <w:lang w:bidi="ta-IN"/>
        </w:rPr>
      </w:pPr>
      <w:r>
        <w:rPr>
          <w:rFonts w:ascii="Calibri" w:hAnsi="Calibri" w:cs="Calibri"/>
          <w:kern w:val="0"/>
          <w:lang w:bidi="ta-IN"/>
        </w:rPr>
        <w:t xml:space="preserve">c) </w:t>
      </w:r>
      <w:r>
        <w:rPr>
          <w:rFonts w:ascii="Calibri-Bold" w:hAnsi="Calibri-Bold" w:cs="Calibri-Bold"/>
          <w:b/>
          <w:bCs/>
          <w:kern w:val="0"/>
          <w:lang w:bidi="ta-IN"/>
        </w:rPr>
        <w:t>Foreign Members</w:t>
      </w:r>
    </w:p>
    <w:p w:rsid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 xml:space="preserve">Foreign </w:t>
      </w:r>
      <w:proofErr w:type="gramStart"/>
      <w:r>
        <w:rPr>
          <w:rFonts w:ascii="Calibri" w:hAnsi="Calibri" w:cs="Calibri"/>
          <w:kern w:val="0"/>
          <w:lang w:bidi="ta-IN"/>
        </w:rPr>
        <w:t>nationals</w:t>
      </w:r>
      <w:proofErr w:type="gramEnd"/>
      <w:r>
        <w:rPr>
          <w:rFonts w:ascii="Calibri" w:hAnsi="Calibri" w:cs="Calibri"/>
          <w:kern w:val="0"/>
          <w:lang w:bidi="ta-IN"/>
        </w:rPr>
        <w:t xml:space="preserve"> resident in Sri Lanka or outside having relevant membership in another country's national psychology association can apply to be Foreign Members. In the event that the foreign applicant has no membership in his/her country’s national psychology association, he/she would be subject to the same qualification requirements as a Full Member under 7(a).</w:t>
      </w:r>
    </w:p>
    <w:p w:rsidR="004E4F79" w:rsidRDefault="004E4F79" w:rsidP="004E4F79">
      <w:pPr>
        <w:autoSpaceDE w:val="0"/>
        <w:autoSpaceDN w:val="0"/>
        <w:adjustRightInd w:val="0"/>
        <w:spacing w:after="0" w:line="240" w:lineRule="auto"/>
        <w:rPr>
          <w:rFonts w:ascii="Calibri" w:hAnsi="Calibri" w:cs="Calibri"/>
          <w:kern w:val="0"/>
          <w:lang w:bidi="ta-IN"/>
        </w:rPr>
      </w:pPr>
    </w:p>
    <w:p w:rsidR="004E4F79" w:rsidRDefault="004E4F79" w:rsidP="004E4F79">
      <w:pPr>
        <w:autoSpaceDE w:val="0"/>
        <w:autoSpaceDN w:val="0"/>
        <w:adjustRightInd w:val="0"/>
        <w:spacing w:after="0" w:line="240" w:lineRule="auto"/>
        <w:rPr>
          <w:rFonts w:ascii="Calibri-Bold" w:hAnsi="Calibri-Bold" w:cs="Calibri-Bold"/>
          <w:b/>
          <w:bCs/>
          <w:kern w:val="0"/>
          <w:lang w:bidi="ta-IN"/>
        </w:rPr>
      </w:pPr>
      <w:r>
        <w:rPr>
          <w:rFonts w:ascii="Calibri" w:hAnsi="Calibri" w:cs="Calibri"/>
          <w:kern w:val="0"/>
          <w:lang w:bidi="ta-IN"/>
        </w:rPr>
        <w:t xml:space="preserve">d) </w:t>
      </w:r>
      <w:r>
        <w:rPr>
          <w:rFonts w:ascii="Calibri-Bold" w:hAnsi="Calibri-Bold" w:cs="Calibri-Bold"/>
          <w:b/>
          <w:bCs/>
          <w:kern w:val="0"/>
          <w:lang w:bidi="ta-IN"/>
        </w:rPr>
        <w:t>Affiliates</w:t>
      </w:r>
    </w:p>
    <w:p w:rsidR="009F28FD" w:rsidRPr="004E4F79" w:rsidRDefault="004E4F79" w:rsidP="004E4F79">
      <w:pPr>
        <w:autoSpaceDE w:val="0"/>
        <w:autoSpaceDN w:val="0"/>
        <w:adjustRightInd w:val="0"/>
        <w:spacing w:after="0" w:line="240" w:lineRule="auto"/>
        <w:rPr>
          <w:rFonts w:ascii="Calibri" w:hAnsi="Calibri" w:cs="Calibri"/>
          <w:kern w:val="0"/>
          <w:lang w:bidi="ta-IN"/>
        </w:rPr>
      </w:pPr>
      <w:r>
        <w:rPr>
          <w:rFonts w:ascii="Calibri" w:hAnsi="Calibri" w:cs="Calibri"/>
          <w:kern w:val="0"/>
          <w:lang w:bidi="ta-IN"/>
        </w:rPr>
        <w:t>A person who has a Bachelor’s degree (Special/</w:t>
      </w:r>
      <w:proofErr w:type="spellStart"/>
      <w:r>
        <w:rPr>
          <w:rFonts w:ascii="Calibri" w:hAnsi="Calibri" w:cs="Calibri"/>
          <w:kern w:val="0"/>
          <w:lang w:bidi="ta-IN"/>
        </w:rPr>
        <w:t>Hons</w:t>
      </w:r>
      <w:proofErr w:type="spellEnd"/>
      <w:r>
        <w:rPr>
          <w:rFonts w:ascii="Calibri" w:hAnsi="Calibri" w:cs="Calibri"/>
          <w:kern w:val="0"/>
          <w:lang w:bidi="ta-IN"/>
        </w:rPr>
        <w:t>/Major) in a Psychology-related discipline and a minimum Postgraduate Diploma in Psychology or a Master’s Degree, from universities recognised by the University Grants Commission of Sri Lanka can apply for Affiliate membership.</w:t>
      </w:r>
    </w:p>
    <w:sectPr w:rsidR="009F28FD" w:rsidRPr="004E4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92"/>
    <w:rsid w:val="004E4F79"/>
    <w:rsid w:val="009F28FD"/>
    <w:rsid w:val="00B46475"/>
    <w:rsid w:val="00CC78ED"/>
    <w:rsid w:val="00F03292"/>
    <w:rsid w:val="00F60E55"/>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Kanthi Hettigoda</dc:creator>
  <cp:keywords/>
  <dc:description/>
  <cp:lastModifiedBy>Kanthi Hettigoda</cp:lastModifiedBy>
  <cp:revision>6</cp:revision>
  <dcterms:created xsi:type="dcterms:W3CDTF">2026-06-22T23:37:00Z</dcterms:created>
  <dcterms:modified xsi:type="dcterms:W3CDTF">2026-06-26T08:53:00Z</dcterms:modified>
</cp:coreProperties>
</file>