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A63CC" w14:textId="77777777" w:rsidR="006577F7" w:rsidRPr="008D7D97" w:rsidRDefault="006577F7" w:rsidP="006577F7">
      <w:pPr>
        <w:ind w:right="26"/>
        <w:jc w:val="both"/>
        <w:rPr>
          <w:rFonts w:ascii="Arial" w:hAnsi="Arial" w:cs="Arial"/>
          <w:b/>
          <w:sz w:val="22"/>
          <w:szCs w:val="22"/>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712"/>
        <w:gridCol w:w="988"/>
        <w:gridCol w:w="992"/>
        <w:gridCol w:w="1134"/>
        <w:gridCol w:w="1182"/>
        <w:gridCol w:w="1529"/>
        <w:gridCol w:w="1013"/>
      </w:tblGrid>
      <w:tr w:rsidR="006577F7" w:rsidRPr="008D7D97" w14:paraId="3501ACDD" w14:textId="77777777" w:rsidTr="00733B26">
        <w:trPr>
          <w:trHeight w:val="140"/>
        </w:trPr>
        <w:tc>
          <w:tcPr>
            <w:tcW w:w="1548" w:type="dxa"/>
          </w:tcPr>
          <w:p w14:paraId="5C0353BD"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Course Code</w:t>
            </w:r>
          </w:p>
        </w:tc>
        <w:tc>
          <w:tcPr>
            <w:tcW w:w="8550" w:type="dxa"/>
            <w:gridSpan w:val="7"/>
          </w:tcPr>
          <w:p w14:paraId="06B05035"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ZYU4300</w:t>
            </w:r>
          </w:p>
        </w:tc>
      </w:tr>
      <w:tr w:rsidR="006577F7" w:rsidRPr="008D7D97" w14:paraId="143BF5F7" w14:textId="77777777" w:rsidTr="00733B26">
        <w:trPr>
          <w:trHeight w:val="140"/>
        </w:trPr>
        <w:tc>
          <w:tcPr>
            <w:tcW w:w="1548" w:type="dxa"/>
            <w:tcBorders>
              <w:top w:val="single" w:sz="4" w:space="0" w:color="000000"/>
              <w:left w:val="single" w:sz="4" w:space="0" w:color="000000"/>
              <w:bottom w:val="single" w:sz="4" w:space="0" w:color="000000"/>
              <w:right w:val="single" w:sz="4" w:space="0" w:color="000000"/>
            </w:tcBorders>
          </w:tcPr>
          <w:p w14:paraId="1C516930"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Level</w:t>
            </w:r>
          </w:p>
        </w:tc>
        <w:tc>
          <w:tcPr>
            <w:tcW w:w="8550" w:type="dxa"/>
            <w:gridSpan w:val="7"/>
            <w:tcBorders>
              <w:top w:val="single" w:sz="4" w:space="0" w:color="000000"/>
              <w:left w:val="single" w:sz="4" w:space="0" w:color="000000"/>
              <w:bottom w:val="single" w:sz="4" w:space="0" w:color="000000"/>
              <w:right w:val="single" w:sz="4" w:space="0" w:color="000000"/>
            </w:tcBorders>
          </w:tcPr>
          <w:p w14:paraId="7A3D142D"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4</w:t>
            </w:r>
          </w:p>
        </w:tc>
      </w:tr>
      <w:tr w:rsidR="006577F7" w:rsidRPr="008D7D97" w14:paraId="17C0382F" w14:textId="77777777" w:rsidTr="00733B26">
        <w:trPr>
          <w:trHeight w:val="140"/>
        </w:trPr>
        <w:tc>
          <w:tcPr>
            <w:tcW w:w="1548" w:type="dxa"/>
          </w:tcPr>
          <w:p w14:paraId="5B57C2B2"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Course Title</w:t>
            </w:r>
          </w:p>
        </w:tc>
        <w:tc>
          <w:tcPr>
            <w:tcW w:w="8550" w:type="dxa"/>
            <w:gridSpan w:val="7"/>
          </w:tcPr>
          <w:p w14:paraId="50D508D2"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Animal Form and Function</w:t>
            </w:r>
          </w:p>
        </w:tc>
      </w:tr>
      <w:tr w:rsidR="006577F7" w:rsidRPr="008D7D97" w14:paraId="19CB00FA" w14:textId="77777777" w:rsidTr="00733B26">
        <w:trPr>
          <w:trHeight w:val="140"/>
        </w:trPr>
        <w:tc>
          <w:tcPr>
            <w:tcW w:w="1548" w:type="dxa"/>
          </w:tcPr>
          <w:p w14:paraId="44381906"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Credit value</w:t>
            </w:r>
          </w:p>
        </w:tc>
        <w:tc>
          <w:tcPr>
            <w:tcW w:w="8550" w:type="dxa"/>
            <w:gridSpan w:val="7"/>
          </w:tcPr>
          <w:p w14:paraId="3724CCA1"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03</w:t>
            </w:r>
          </w:p>
        </w:tc>
      </w:tr>
      <w:tr w:rsidR="006577F7" w:rsidRPr="008D7D97" w14:paraId="2BDD0174" w14:textId="77777777" w:rsidTr="00733B26">
        <w:trPr>
          <w:trHeight w:val="140"/>
        </w:trPr>
        <w:tc>
          <w:tcPr>
            <w:tcW w:w="1548" w:type="dxa"/>
          </w:tcPr>
          <w:p w14:paraId="1BF12B0C"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Core/Optional</w:t>
            </w:r>
          </w:p>
        </w:tc>
        <w:tc>
          <w:tcPr>
            <w:tcW w:w="8550" w:type="dxa"/>
            <w:gridSpan w:val="7"/>
          </w:tcPr>
          <w:p w14:paraId="0E0D35FE"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Core</w:t>
            </w:r>
          </w:p>
        </w:tc>
      </w:tr>
      <w:tr w:rsidR="006577F7" w:rsidRPr="008D7D97" w14:paraId="36568A6E" w14:textId="77777777" w:rsidTr="00733B26">
        <w:trPr>
          <w:trHeight w:val="140"/>
        </w:trPr>
        <w:tc>
          <w:tcPr>
            <w:tcW w:w="1548" w:type="dxa"/>
          </w:tcPr>
          <w:p w14:paraId="588D911C"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Prerequisites</w:t>
            </w:r>
          </w:p>
        </w:tc>
        <w:tc>
          <w:tcPr>
            <w:tcW w:w="8550" w:type="dxa"/>
            <w:gridSpan w:val="7"/>
          </w:tcPr>
          <w:p w14:paraId="4A04D46F" w14:textId="77777777" w:rsidR="006577F7" w:rsidRPr="008D7D97" w:rsidRDefault="006577F7" w:rsidP="00733B26">
            <w:pPr>
              <w:ind w:right="26"/>
              <w:jc w:val="both"/>
              <w:rPr>
                <w:rFonts w:ascii="Arial" w:eastAsia="Arial" w:hAnsi="Arial" w:cs="Arial"/>
                <w:sz w:val="16"/>
                <w:szCs w:val="16"/>
              </w:rPr>
            </w:pPr>
            <w:r>
              <w:rPr>
                <w:rFonts w:ascii="Arial" w:hAnsi="Arial" w:cs="Arial"/>
                <w:sz w:val="16"/>
                <w:szCs w:val="16"/>
              </w:rPr>
              <w:t>ZYU3500 (EL/CR)</w:t>
            </w:r>
          </w:p>
        </w:tc>
      </w:tr>
      <w:tr w:rsidR="006577F7" w:rsidRPr="008D7D97" w14:paraId="7AF93150" w14:textId="77777777" w:rsidTr="00733B26">
        <w:trPr>
          <w:trHeight w:val="200"/>
        </w:trPr>
        <w:tc>
          <w:tcPr>
            <w:tcW w:w="1548" w:type="dxa"/>
            <w:vMerge w:val="restart"/>
          </w:tcPr>
          <w:p w14:paraId="31096B37"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Hourly breakdown</w:t>
            </w:r>
          </w:p>
        </w:tc>
        <w:tc>
          <w:tcPr>
            <w:tcW w:w="2700" w:type="dxa"/>
            <w:gridSpan w:val="2"/>
          </w:tcPr>
          <w:p w14:paraId="5162DADF" w14:textId="77777777" w:rsidR="006577F7" w:rsidRPr="008D7D97" w:rsidRDefault="006577F7" w:rsidP="00733B26">
            <w:pPr>
              <w:ind w:right="26"/>
              <w:jc w:val="center"/>
              <w:rPr>
                <w:rFonts w:ascii="Arial" w:eastAsia="Arial" w:hAnsi="Arial" w:cs="Arial"/>
                <w:sz w:val="16"/>
                <w:szCs w:val="16"/>
              </w:rPr>
            </w:pPr>
            <w:r w:rsidRPr="008D7D97">
              <w:rPr>
                <w:rFonts w:ascii="Arial" w:eastAsia="Arial" w:hAnsi="Arial" w:cs="Arial"/>
                <w:b/>
                <w:sz w:val="16"/>
                <w:szCs w:val="16"/>
              </w:rPr>
              <w:t>Theory</w:t>
            </w:r>
          </w:p>
        </w:tc>
        <w:tc>
          <w:tcPr>
            <w:tcW w:w="992" w:type="dxa"/>
          </w:tcPr>
          <w:p w14:paraId="58737833" w14:textId="77777777" w:rsidR="006577F7" w:rsidRPr="008D7D97" w:rsidRDefault="006577F7" w:rsidP="00733B26">
            <w:pPr>
              <w:ind w:right="26"/>
              <w:jc w:val="center"/>
              <w:rPr>
                <w:rFonts w:ascii="Arial" w:eastAsia="Arial" w:hAnsi="Arial" w:cs="Arial"/>
                <w:sz w:val="16"/>
                <w:szCs w:val="16"/>
              </w:rPr>
            </w:pPr>
            <w:r w:rsidRPr="008D7D97">
              <w:rPr>
                <w:rFonts w:ascii="Arial" w:eastAsia="Arial" w:hAnsi="Arial" w:cs="Arial"/>
                <w:b/>
                <w:sz w:val="16"/>
                <w:szCs w:val="16"/>
              </w:rPr>
              <w:t>Practical</w:t>
            </w:r>
          </w:p>
        </w:tc>
        <w:tc>
          <w:tcPr>
            <w:tcW w:w="2316" w:type="dxa"/>
            <w:gridSpan w:val="2"/>
          </w:tcPr>
          <w:p w14:paraId="60D7188A" w14:textId="77777777" w:rsidR="006577F7" w:rsidRPr="008D7D97" w:rsidRDefault="006577F7" w:rsidP="00733B26">
            <w:pPr>
              <w:ind w:right="26"/>
              <w:jc w:val="center"/>
              <w:rPr>
                <w:rFonts w:ascii="Arial" w:eastAsia="Arial" w:hAnsi="Arial" w:cs="Arial"/>
                <w:sz w:val="16"/>
                <w:szCs w:val="16"/>
              </w:rPr>
            </w:pPr>
            <w:r w:rsidRPr="008D7D97">
              <w:rPr>
                <w:rFonts w:ascii="Arial" w:eastAsia="Arial" w:hAnsi="Arial" w:cs="Arial"/>
                <w:b/>
                <w:sz w:val="16"/>
                <w:szCs w:val="16"/>
              </w:rPr>
              <w:t>Independent Learning</w:t>
            </w:r>
          </w:p>
        </w:tc>
        <w:tc>
          <w:tcPr>
            <w:tcW w:w="1529" w:type="dxa"/>
          </w:tcPr>
          <w:p w14:paraId="36D54212" w14:textId="77777777" w:rsidR="006577F7" w:rsidRPr="008D7D97" w:rsidRDefault="006577F7" w:rsidP="00733B26">
            <w:pPr>
              <w:ind w:right="26"/>
              <w:jc w:val="center"/>
              <w:rPr>
                <w:rFonts w:ascii="Arial" w:eastAsia="Arial" w:hAnsi="Arial" w:cs="Arial"/>
                <w:sz w:val="16"/>
                <w:szCs w:val="16"/>
              </w:rPr>
            </w:pPr>
            <w:r w:rsidRPr="008D7D97">
              <w:rPr>
                <w:rFonts w:ascii="Arial" w:eastAsia="Arial" w:hAnsi="Arial" w:cs="Arial"/>
                <w:b/>
                <w:sz w:val="16"/>
                <w:szCs w:val="16"/>
              </w:rPr>
              <w:t>Assessment</w:t>
            </w:r>
          </w:p>
        </w:tc>
        <w:tc>
          <w:tcPr>
            <w:tcW w:w="1013" w:type="dxa"/>
          </w:tcPr>
          <w:p w14:paraId="2E548182" w14:textId="77777777" w:rsidR="006577F7" w:rsidRPr="008D7D97" w:rsidRDefault="006577F7" w:rsidP="00733B26">
            <w:pPr>
              <w:ind w:right="26"/>
              <w:jc w:val="center"/>
              <w:rPr>
                <w:rFonts w:ascii="Arial" w:eastAsia="Arial" w:hAnsi="Arial" w:cs="Arial"/>
                <w:sz w:val="16"/>
                <w:szCs w:val="16"/>
              </w:rPr>
            </w:pPr>
            <w:r w:rsidRPr="008D7D97">
              <w:rPr>
                <w:rFonts w:ascii="Arial" w:eastAsia="Arial" w:hAnsi="Arial" w:cs="Arial"/>
                <w:b/>
                <w:sz w:val="16"/>
                <w:szCs w:val="16"/>
              </w:rPr>
              <w:t>Total</w:t>
            </w:r>
          </w:p>
        </w:tc>
      </w:tr>
      <w:tr w:rsidR="006577F7" w:rsidRPr="008D7D97" w14:paraId="3E288CBC" w14:textId="77777777" w:rsidTr="00733B26">
        <w:trPr>
          <w:trHeight w:val="1140"/>
        </w:trPr>
        <w:tc>
          <w:tcPr>
            <w:tcW w:w="1548" w:type="dxa"/>
            <w:vMerge/>
          </w:tcPr>
          <w:p w14:paraId="44E5C924" w14:textId="77777777" w:rsidR="006577F7" w:rsidRPr="008D7D97" w:rsidRDefault="006577F7" w:rsidP="00733B26">
            <w:pPr>
              <w:widowControl w:val="0"/>
              <w:pBdr>
                <w:top w:val="nil"/>
                <w:left w:val="nil"/>
                <w:bottom w:val="nil"/>
                <w:right w:val="nil"/>
                <w:between w:val="nil"/>
              </w:pBdr>
              <w:spacing w:line="276" w:lineRule="auto"/>
              <w:rPr>
                <w:rFonts w:ascii="Arial" w:eastAsia="Arial" w:hAnsi="Arial" w:cs="Arial"/>
                <w:sz w:val="16"/>
                <w:szCs w:val="16"/>
              </w:rPr>
            </w:pPr>
          </w:p>
        </w:tc>
        <w:tc>
          <w:tcPr>
            <w:tcW w:w="1712" w:type="dxa"/>
          </w:tcPr>
          <w:p w14:paraId="3E624651"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 xml:space="preserve">Sessions 21 X 2 = </w:t>
            </w:r>
            <w:r w:rsidRPr="008D7D97">
              <w:rPr>
                <w:rFonts w:ascii="Arial" w:eastAsia="Arial" w:hAnsi="Arial" w:cs="Arial"/>
                <w:b/>
                <w:sz w:val="16"/>
                <w:szCs w:val="16"/>
              </w:rPr>
              <w:t xml:space="preserve">42 </w:t>
            </w:r>
            <w:proofErr w:type="spellStart"/>
            <w:r w:rsidRPr="008D7D97">
              <w:rPr>
                <w:rFonts w:ascii="Arial" w:eastAsia="Arial" w:hAnsi="Arial" w:cs="Arial"/>
                <w:b/>
                <w:sz w:val="16"/>
                <w:szCs w:val="16"/>
              </w:rPr>
              <w:t>hrs</w:t>
            </w:r>
            <w:proofErr w:type="spellEnd"/>
          </w:p>
          <w:p w14:paraId="5B305BE7" w14:textId="77777777" w:rsidR="006577F7" w:rsidRPr="008D7D97" w:rsidRDefault="006577F7" w:rsidP="00733B26">
            <w:pPr>
              <w:ind w:right="26"/>
              <w:jc w:val="both"/>
              <w:rPr>
                <w:rFonts w:ascii="Arial" w:eastAsia="Arial" w:hAnsi="Arial" w:cs="Arial"/>
                <w:sz w:val="16"/>
                <w:szCs w:val="16"/>
              </w:rPr>
            </w:pPr>
          </w:p>
        </w:tc>
        <w:tc>
          <w:tcPr>
            <w:tcW w:w="988" w:type="dxa"/>
          </w:tcPr>
          <w:p w14:paraId="69429BE2"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 xml:space="preserve">Ds </w:t>
            </w:r>
            <w:proofErr w:type="spellStart"/>
            <w:r w:rsidRPr="008D7D97">
              <w:rPr>
                <w:rFonts w:ascii="Arial" w:eastAsia="Arial" w:hAnsi="Arial" w:cs="Arial"/>
                <w:sz w:val="16"/>
                <w:szCs w:val="16"/>
              </w:rPr>
              <w:t>hrs</w:t>
            </w:r>
            <w:proofErr w:type="spellEnd"/>
          </w:p>
          <w:p w14:paraId="3B632DAE"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 xml:space="preserve"> = </w:t>
            </w:r>
            <w:r w:rsidRPr="008D7D97">
              <w:rPr>
                <w:rFonts w:ascii="Arial" w:eastAsia="Arial" w:hAnsi="Arial" w:cs="Arial"/>
                <w:b/>
                <w:sz w:val="16"/>
                <w:szCs w:val="16"/>
              </w:rPr>
              <w:t xml:space="preserve">12 </w:t>
            </w:r>
            <w:proofErr w:type="spellStart"/>
            <w:r w:rsidRPr="008D7D97">
              <w:rPr>
                <w:rFonts w:ascii="Arial" w:eastAsia="Arial" w:hAnsi="Arial" w:cs="Arial"/>
                <w:b/>
                <w:sz w:val="16"/>
                <w:szCs w:val="16"/>
              </w:rPr>
              <w:t>hrs</w:t>
            </w:r>
            <w:proofErr w:type="spellEnd"/>
          </w:p>
          <w:p w14:paraId="66DC3A5C"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 xml:space="preserve"> </w:t>
            </w:r>
          </w:p>
          <w:p w14:paraId="29B7C692" w14:textId="77777777" w:rsidR="006577F7" w:rsidRPr="008D7D97" w:rsidRDefault="006577F7" w:rsidP="00733B26">
            <w:pPr>
              <w:ind w:right="26"/>
              <w:jc w:val="both"/>
              <w:rPr>
                <w:rFonts w:ascii="Arial" w:eastAsia="Arial" w:hAnsi="Arial" w:cs="Arial"/>
                <w:sz w:val="16"/>
                <w:szCs w:val="16"/>
              </w:rPr>
            </w:pPr>
          </w:p>
        </w:tc>
        <w:tc>
          <w:tcPr>
            <w:tcW w:w="992" w:type="dxa"/>
          </w:tcPr>
          <w:p w14:paraId="0A499F24"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Lab =</w:t>
            </w:r>
          </w:p>
          <w:p w14:paraId="456AE239"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 xml:space="preserve"> </w:t>
            </w:r>
            <w:r w:rsidRPr="008D7D97">
              <w:rPr>
                <w:rFonts w:ascii="Arial" w:eastAsia="Arial" w:hAnsi="Arial" w:cs="Arial"/>
                <w:b/>
                <w:sz w:val="16"/>
                <w:szCs w:val="16"/>
              </w:rPr>
              <w:t xml:space="preserve">21 </w:t>
            </w:r>
            <w:proofErr w:type="spellStart"/>
            <w:r w:rsidRPr="008D7D97">
              <w:rPr>
                <w:rFonts w:ascii="Arial" w:eastAsia="Arial" w:hAnsi="Arial" w:cs="Arial"/>
                <w:b/>
                <w:sz w:val="16"/>
                <w:szCs w:val="16"/>
              </w:rPr>
              <w:t>hrs</w:t>
            </w:r>
            <w:proofErr w:type="spellEnd"/>
          </w:p>
          <w:p w14:paraId="30757CC0" w14:textId="77777777" w:rsidR="006577F7" w:rsidRPr="008D7D97" w:rsidRDefault="006577F7" w:rsidP="00733B26">
            <w:pPr>
              <w:ind w:right="26"/>
              <w:jc w:val="both"/>
              <w:rPr>
                <w:rFonts w:ascii="Arial" w:eastAsia="Arial" w:hAnsi="Arial" w:cs="Arial"/>
                <w:sz w:val="16"/>
                <w:szCs w:val="16"/>
              </w:rPr>
            </w:pPr>
          </w:p>
        </w:tc>
        <w:tc>
          <w:tcPr>
            <w:tcW w:w="2316" w:type="dxa"/>
            <w:gridSpan w:val="2"/>
          </w:tcPr>
          <w:p w14:paraId="263F95A3" w14:textId="77777777" w:rsidR="006577F7" w:rsidRPr="008D7D97" w:rsidRDefault="006577F7" w:rsidP="00733B26">
            <w:pPr>
              <w:numPr>
                <w:ilvl w:val="0"/>
                <w:numId w:val="2"/>
              </w:numPr>
              <w:ind w:right="-110"/>
              <w:jc w:val="both"/>
              <w:rPr>
                <w:rFonts w:ascii="Arial" w:hAnsi="Arial" w:cs="Arial"/>
                <w:sz w:val="16"/>
                <w:szCs w:val="16"/>
              </w:rPr>
            </w:pPr>
            <w:r w:rsidRPr="008D7D97">
              <w:rPr>
                <w:rFonts w:ascii="Arial" w:eastAsia="Arial" w:hAnsi="Arial" w:cs="Arial"/>
                <w:sz w:val="16"/>
                <w:szCs w:val="16"/>
              </w:rPr>
              <w:t>Sessions (21x 3) =</w:t>
            </w:r>
            <w:r w:rsidRPr="008D7D97">
              <w:rPr>
                <w:rFonts w:ascii="Arial" w:eastAsia="Arial" w:hAnsi="Arial" w:cs="Arial"/>
                <w:b/>
                <w:sz w:val="16"/>
                <w:szCs w:val="16"/>
              </w:rPr>
              <w:t xml:space="preserve"> 63hrs</w:t>
            </w:r>
          </w:p>
          <w:p w14:paraId="705C576B" w14:textId="77777777" w:rsidR="006577F7" w:rsidRPr="008D7D97" w:rsidRDefault="006577F7" w:rsidP="00733B26">
            <w:pPr>
              <w:numPr>
                <w:ilvl w:val="0"/>
                <w:numId w:val="2"/>
              </w:numPr>
              <w:ind w:right="-110"/>
              <w:jc w:val="both"/>
              <w:rPr>
                <w:rFonts w:ascii="Arial" w:hAnsi="Arial" w:cs="Arial"/>
                <w:sz w:val="16"/>
                <w:szCs w:val="16"/>
              </w:rPr>
            </w:pPr>
            <w:r w:rsidRPr="008D7D97">
              <w:rPr>
                <w:rFonts w:ascii="Arial" w:eastAsia="Arial" w:hAnsi="Arial" w:cs="Arial"/>
                <w:sz w:val="16"/>
                <w:szCs w:val="16"/>
              </w:rPr>
              <w:t xml:space="preserve">Online and other learning resources = 3 </w:t>
            </w:r>
            <w:proofErr w:type="spellStart"/>
            <w:r w:rsidRPr="008D7D97">
              <w:rPr>
                <w:rFonts w:ascii="Arial" w:eastAsia="Arial" w:hAnsi="Arial" w:cs="Arial"/>
                <w:b/>
                <w:sz w:val="16"/>
                <w:szCs w:val="16"/>
              </w:rPr>
              <w:t>hrs</w:t>
            </w:r>
            <w:proofErr w:type="spellEnd"/>
          </w:p>
          <w:p w14:paraId="21928F78" w14:textId="77777777" w:rsidR="006577F7" w:rsidRPr="008D7D97" w:rsidRDefault="006577F7" w:rsidP="00733B26">
            <w:pPr>
              <w:numPr>
                <w:ilvl w:val="0"/>
                <w:numId w:val="2"/>
              </w:numPr>
              <w:ind w:right="26"/>
              <w:jc w:val="both"/>
              <w:rPr>
                <w:rFonts w:ascii="Arial" w:hAnsi="Arial" w:cs="Arial"/>
                <w:sz w:val="16"/>
                <w:szCs w:val="16"/>
              </w:rPr>
            </w:pPr>
            <w:r w:rsidRPr="008D7D97">
              <w:rPr>
                <w:rFonts w:ascii="Arial" w:eastAsia="Arial" w:hAnsi="Arial" w:cs="Arial"/>
                <w:sz w:val="16"/>
                <w:szCs w:val="16"/>
              </w:rPr>
              <w:t xml:space="preserve">Lab/field/other (21x 0.5) = </w:t>
            </w:r>
            <w:r w:rsidRPr="008D7D97">
              <w:rPr>
                <w:rFonts w:ascii="Arial" w:eastAsia="Arial" w:hAnsi="Arial" w:cs="Arial"/>
                <w:b/>
                <w:sz w:val="16"/>
                <w:szCs w:val="16"/>
              </w:rPr>
              <w:t>10.5hrs</w:t>
            </w:r>
            <w:r w:rsidRPr="008D7D97">
              <w:rPr>
                <w:rFonts w:ascii="Arial" w:eastAsia="Arial" w:hAnsi="Arial" w:cs="Arial"/>
                <w:sz w:val="16"/>
                <w:szCs w:val="16"/>
              </w:rPr>
              <w:t xml:space="preserve"> </w:t>
            </w:r>
          </w:p>
        </w:tc>
        <w:tc>
          <w:tcPr>
            <w:tcW w:w="1529" w:type="dxa"/>
          </w:tcPr>
          <w:p w14:paraId="0E96C224" w14:textId="77777777" w:rsidR="006577F7" w:rsidRPr="008D7D97" w:rsidRDefault="006577F7" w:rsidP="00733B26">
            <w:pPr>
              <w:numPr>
                <w:ilvl w:val="0"/>
                <w:numId w:val="2"/>
              </w:numPr>
              <w:ind w:left="184" w:right="-105" w:hanging="184"/>
              <w:jc w:val="both"/>
              <w:rPr>
                <w:rFonts w:ascii="Arial" w:hAnsi="Arial" w:cs="Arial"/>
                <w:sz w:val="16"/>
                <w:szCs w:val="16"/>
              </w:rPr>
            </w:pPr>
            <w:r w:rsidRPr="008D7D97">
              <w:rPr>
                <w:rFonts w:ascii="Arial" w:eastAsia="Arial" w:hAnsi="Arial" w:cs="Arial"/>
                <w:sz w:val="16"/>
                <w:szCs w:val="16"/>
              </w:rPr>
              <w:t xml:space="preserve">Continuous Assessments (CA)= 2hrs </w:t>
            </w:r>
          </w:p>
          <w:p w14:paraId="48A2A6DC" w14:textId="77777777" w:rsidR="006577F7" w:rsidRPr="008D7D97" w:rsidRDefault="006577F7" w:rsidP="00733B26">
            <w:pPr>
              <w:numPr>
                <w:ilvl w:val="0"/>
                <w:numId w:val="2"/>
              </w:numPr>
              <w:ind w:left="184" w:right="-105" w:hanging="184"/>
              <w:jc w:val="both"/>
              <w:rPr>
                <w:rFonts w:ascii="Arial" w:hAnsi="Arial" w:cs="Arial"/>
                <w:sz w:val="16"/>
                <w:szCs w:val="16"/>
              </w:rPr>
            </w:pPr>
            <w:r w:rsidRPr="008D7D97">
              <w:rPr>
                <w:rFonts w:ascii="Arial" w:eastAsia="Arial" w:hAnsi="Arial" w:cs="Arial"/>
                <w:sz w:val="16"/>
                <w:szCs w:val="16"/>
              </w:rPr>
              <w:t>Practical assessments (PA) = 0.5hrs</w:t>
            </w:r>
          </w:p>
        </w:tc>
        <w:tc>
          <w:tcPr>
            <w:tcW w:w="1013" w:type="dxa"/>
          </w:tcPr>
          <w:p w14:paraId="22E82036"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 xml:space="preserve">154 </w:t>
            </w:r>
            <w:proofErr w:type="spellStart"/>
            <w:r w:rsidRPr="008D7D97">
              <w:rPr>
                <w:rFonts w:ascii="Arial" w:eastAsia="Arial" w:hAnsi="Arial" w:cs="Arial"/>
                <w:sz w:val="16"/>
                <w:szCs w:val="16"/>
              </w:rPr>
              <w:t>hrs</w:t>
            </w:r>
            <w:proofErr w:type="spellEnd"/>
          </w:p>
        </w:tc>
      </w:tr>
      <w:tr w:rsidR="006577F7" w:rsidRPr="008D7D97" w14:paraId="4E42BE1C" w14:textId="77777777" w:rsidTr="00733B26">
        <w:trPr>
          <w:trHeight w:val="300"/>
        </w:trPr>
        <w:tc>
          <w:tcPr>
            <w:tcW w:w="1548" w:type="dxa"/>
          </w:tcPr>
          <w:p w14:paraId="34ABEF53"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Course Aim/s.</w:t>
            </w:r>
          </w:p>
        </w:tc>
        <w:tc>
          <w:tcPr>
            <w:tcW w:w="8550" w:type="dxa"/>
            <w:gridSpan w:val="7"/>
          </w:tcPr>
          <w:p w14:paraId="430913A0" w14:textId="77777777" w:rsidR="006577F7" w:rsidRPr="008D7D97" w:rsidRDefault="006577F7" w:rsidP="00733B26">
            <w:pPr>
              <w:pBdr>
                <w:top w:val="nil"/>
                <w:left w:val="nil"/>
                <w:bottom w:val="nil"/>
                <w:right w:val="nil"/>
                <w:between w:val="nil"/>
              </w:pBdr>
              <w:ind w:hanging="18"/>
              <w:jc w:val="both"/>
              <w:rPr>
                <w:rFonts w:ascii="Arial" w:eastAsia="Arial" w:hAnsi="Arial" w:cs="Arial"/>
                <w:sz w:val="16"/>
                <w:szCs w:val="16"/>
              </w:rPr>
            </w:pPr>
            <w:r w:rsidRPr="008D7D97">
              <w:rPr>
                <w:rFonts w:ascii="Arial" w:eastAsia="Arial" w:hAnsi="Arial" w:cs="Arial"/>
                <w:sz w:val="16"/>
                <w:szCs w:val="16"/>
              </w:rPr>
              <w:t xml:space="preserve">To provide knowledge on structural organization of animals to carry out fundamental living processes, provide basic laboratory skills in animal physiology and anatomy, provide necessary skills and understanding to explore further how animals live and function in their own environment, develop the ability to solve problems, </w:t>
            </w:r>
            <w:proofErr w:type="spellStart"/>
            <w:r w:rsidRPr="008D7D97">
              <w:rPr>
                <w:rFonts w:ascii="Arial" w:eastAsia="Arial" w:hAnsi="Arial" w:cs="Arial"/>
                <w:sz w:val="16"/>
                <w:szCs w:val="16"/>
              </w:rPr>
              <w:t>analyse</w:t>
            </w:r>
            <w:proofErr w:type="spellEnd"/>
            <w:r w:rsidRPr="008D7D97">
              <w:rPr>
                <w:rFonts w:ascii="Arial" w:eastAsia="Arial" w:hAnsi="Arial" w:cs="Arial"/>
                <w:sz w:val="16"/>
                <w:szCs w:val="16"/>
              </w:rPr>
              <w:t>, interpret information and to engage in effective communication</w:t>
            </w:r>
          </w:p>
        </w:tc>
      </w:tr>
      <w:tr w:rsidR="006577F7" w:rsidRPr="008D7D97" w14:paraId="5EFCE09B" w14:textId="77777777" w:rsidTr="00733B26">
        <w:trPr>
          <w:trHeight w:val="680"/>
        </w:trPr>
        <w:tc>
          <w:tcPr>
            <w:tcW w:w="1548" w:type="dxa"/>
          </w:tcPr>
          <w:p w14:paraId="718421F8"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 xml:space="preserve">PLOs addressed by course </w:t>
            </w:r>
          </w:p>
        </w:tc>
        <w:tc>
          <w:tcPr>
            <w:tcW w:w="8550" w:type="dxa"/>
            <w:gridSpan w:val="7"/>
          </w:tcPr>
          <w:p w14:paraId="75181336" w14:textId="77777777" w:rsidR="006577F7" w:rsidRPr="008D7D97" w:rsidRDefault="006577F7" w:rsidP="00733B26">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PLO1:  Knowledge:</w:t>
            </w:r>
            <w:r w:rsidRPr="008D7D97">
              <w:rPr>
                <w:rFonts w:ascii="Arial" w:eastAsia="Arial Unicode MS" w:hAnsi="Arial" w:cs="Arial"/>
                <w:sz w:val="16"/>
                <w:szCs w:val="16"/>
              </w:rPr>
              <w:t xml:space="preserve"> Explain the fundamental, principles and broader knowledge pertaining to the chosen science disciplines offered for the degree.</w:t>
            </w:r>
          </w:p>
          <w:p w14:paraId="37A60304" w14:textId="77777777" w:rsidR="006577F7" w:rsidRPr="008D7D97" w:rsidRDefault="006577F7" w:rsidP="00733B26">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PLO2: Practical Knowledge and Application</w:t>
            </w:r>
            <w:r w:rsidRPr="008D7D97">
              <w:rPr>
                <w:rFonts w:ascii="Arial" w:eastAsia="Arial Unicode MS" w:hAnsi="Arial" w:cs="Arial"/>
                <w:sz w:val="16"/>
                <w:szCs w:val="16"/>
              </w:rPr>
              <w:t>. Demonstrate the competency to use the knowledge and practical skills appropriately.</w:t>
            </w:r>
          </w:p>
          <w:p w14:paraId="76CE88CA" w14:textId="77777777" w:rsidR="006577F7" w:rsidRPr="008D7D97" w:rsidRDefault="006577F7" w:rsidP="00733B26">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PLO3: Communication</w:t>
            </w:r>
            <w:r w:rsidRPr="008D7D97">
              <w:rPr>
                <w:rFonts w:ascii="Arial" w:eastAsia="Arial Unicode MS" w:hAnsi="Arial" w:cs="Arial"/>
                <w:sz w:val="16"/>
                <w:szCs w:val="16"/>
              </w:rPr>
              <w:t>: Demonstrate the competency in communicating efficiently and effectively to present information, ideas and concepts to the scientific community as well as to the wider society.</w:t>
            </w:r>
          </w:p>
          <w:p w14:paraId="6C62B381" w14:textId="77777777" w:rsidR="006577F7" w:rsidRPr="008D7D97" w:rsidRDefault="006577F7" w:rsidP="00733B26">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PLO4: Individual Work, Team Work and Leadership</w:t>
            </w:r>
            <w:r w:rsidRPr="008D7D97">
              <w:rPr>
                <w:rFonts w:ascii="Arial" w:eastAsia="Arial Unicode MS" w:hAnsi="Arial" w:cs="Arial"/>
                <w:sz w:val="16"/>
                <w:szCs w:val="16"/>
              </w:rPr>
              <w:t xml:space="preserve">: Demonstrate the competency in working independently and in groups in addressing issues in multi-disciplinary environments and completing the tasks on time through collaborative learning while exhibiting leadership.    </w:t>
            </w:r>
          </w:p>
          <w:p w14:paraId="218D3B19" w14:textId="77777777" w:rsidR="006577F7" w:rsidRPr="008D7D97" w:rsidRDefault="006577F7" w:rsidP="00733B26">
            <w:pPr>
              <w:spacing w:before="120" w:after="120" w:line="276" w:lineRule="auto"/>
              <w:ind w:left="540" w:right="158" w:hanging="540"/>
              <w:jc w:val="both"/>
              <w:rPr>
                <w:rFonts w:ascii="Arial" w:eastAsia="Arial Unicode MS" w:hAnsi="Arial" w:cs="Arial"/>
                <w:strike/>
                <w:sz w:val="16"/>
                <w:szCs w:val="16"/>
              </w:rPr>
            </w:pPr>
            <w:r w:rsidRPr="008D7D97">
              <w:rPr>
                <w:rFonts w:ascii="Arial" w:eastAsia="Arial Unicode MS" w:hAnsi="Arial" w:cs="Arial"/>
                <w:b/>
                <w:sz w:val="16"/>
                <w:szCs w:val="16"/>
              </w:rPr>
              <w:t xml:space="preserve">PLO5: Creativity and Problem Solving: </w:t>
            </w:r>
            <w:r w:rsidRPr="008D7D97">
              <w:rPr>
                <w:rFonts w:ascii="Arial" w:eastAsia="Arial Unicode MS" w:hAnsi="Arial" w:cs="Arial"/>
                <w:sz w:val="16"/>
                <w:szCs w:val="16"/>
              </w:rPr>
              <w:t xml:space="preserve">Identify and analyze problems using quantitative and/or qualitative approaches using scientific methodology to provide valid conclusions. </w:t>
            </w:r>
          </w:p>
          <w:p w14:paraId="422102D3" w14:textId="77777777" w:rsidR="006577F7" w:rsidRPr="008D7D97" w:rsidRDefault="006577F7" w:rsidP="00733B26">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 xml:space="preserve">PLO6: Adaptability and Flexibility: </w:t>
            </w:r>
            <w:r w:rsidRPr="008D7D97">
              <w:rPr>
                <w:rFonts w:ascii="Arial" w:eastAsia="Arial Unicode MS" w:hAnsi="Arial" w:cs="Arial"/>
                <w:sz w:val="16"/>
                <w:szCs w:val="16"/>
              </w:rPr>
              <w:t xml:space="preserve">Demonstrate the ability to adapt to diverse working environments using flexible approaches and strategies. </w:t>
            </w:r>
          </w:p>
          <w:p w14:paraId="07764334" w14:textId="77777777" w:rsidR="006577F7" w:rsidRPr="008D7D97" w:rsidRDefault="006577F7" w:rsidP="00733B26">
            <w:pPr>
              <w:spacing w:before="120" w:after="120" w:line="276" w:lineRule="auto"/>
              <w:ind w:left="540" w:right="158" w:hanging="540"/>
              <w:jc w:val="both"/>
              <w:rPr>
                <w:rFonts w:ascii="Arial" w:eastAsia="Arial Unicode MS" w:hAnsi="Arial" w:cs="Arial"/>
                <w:sz w:val="16"/>
                <w:szCs w:val="16"/>
              </w:rPr>
            </w:pPr>
            <w:r w:rsidRPr="008D7D97">
              <w:rPr>
                <w:rFonts w:ascii="Arial" w:eastAsia="Arial Unicode MS" w:hAnsi="Arial" w:cs="Arial"/>
                <w:b/>
                <w:sz w:val="16"/>
                <w:szCs w:val="16"/>
              </w:rPr>
              <w:t>PLO7: Information and Communication Technology Literate</w:t>
            </w:r>
            <w:r w:rsidRPr="008D7D97">
              <w:rPr>
                <w:rFonts w:ascii="Arial" w:eastAsia="Arial Unicode MS" w:hAnsi="Arial" w:cs="Arial"/>
                <w:sz w:val="16"/>
                <w:szCs w:val="16"/>
              </w:rPr>
              <w:t xml:space="preserve">: Demonstrate the competency of using Information and Communication Technology for numerical and statistical analysis, and in day to day applications. </w:t>
            </w:r>
            <w:r w:rsidRPr="008D7D97">
              <w:rPr>
                <w:rFonts w:ascii="Arial" w:eastAsia="Arial" w:hAnsi="Arial" w:cs="Arial"/>
                <w:sz w:val="16"/>
                <w:szCs w:val="16"/>
              </w:rPr>
              <w:t xml:space="preserve"> </w:t>
            </w:r>
          </w:p>
        </w:tc>
      </w:tr>
      <w:tr w:rsidR="006577F7" w:rsidRPr="008D7D97" w14:paraId="5A834A75" w14:textId="77777777" w:rsidTr="00733B26">
        <w:trPr>
          <w:trHeight w:val="140"/>
        </w:trPr>
        <w:tc>
          <w:tcPr>
            <w:tcW w:w="1548" w:type="dxa"/>
          </w:tcPr>
          <w:p w14:paraId="2641756C"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Course Learning Outcomes (CLO)</w:t>
            </w:r>
          </w:p>
        </w:tc>
        <w:tc>
          <w:tcPr>
            <w:tcW w:w="8550" w:type="dxa"/>
            <w:gridSpan w:val="7"/>
          </w:tcPr>
          <w:p w14:paraId="38428547" w14:textId="77777777" w:rsidR="006577F7" w:rsidRPr="008D7D97" w:rsidRDefault="006577F7" w:rsidP="00733B26">
            <w:pPr>
              <w:spacing w:before="120" w:after="120"/>
              <w:jc w:val="both"/>
              <w:rPr>
                <w:rFonts w:ascii="Arial" w:eastAsia="Arial" w:hAnsi="Arial" w:cs="Arial"/>
                <w:sz w:val="16"/>
                <w:szCs w:val="16"/>
              </w:rPr>
            </w:pPr>
            <w:r w:rsidRPr="008D7D97">
              <w:rPr>
                <w:rFonts w:ascii="Arial" w:eastAsia="Arial" w:hAnsi="Arial" w:cs="Arial"/>
                <w:sz w:val="16"/>
                <w:szCs w:val="16"/>
              </w:rPr>
              <w:t>Upon completion of this course, students will be able to:</w:t>
            </w:r>
          </w:p>
          <w:p w14:paraId="6AFFD4D9" w14:textId="77777777" w:rsidR="006577F7" w:rsidRPr="008D7D97" w:rsidRDefault="006577F7" w:rsidP="00733B26">
            <w:pPr>
              <w:spacing w:before="120" w:after="120"/>
              <w:ind w:left="612" w:hanging="612"/>
              <w:jc w:val="both"/>
              <w:rPr>
                <w:rFonts w:ascii="Arial" w:eastAsia="Arial" w:hAnsi="Arial" w:cs="Arial"/>
                <w:sz w:val="16"/>
                <w:szCs w:val="16"/>
              </w:rPr>
            </w:pPr>
            <w:r w:rsidRPr="008D7D97">
              <w:rPr>
                <w:rFonts w:ascii="Arial" w:eastAsia="Arial" w:hAnsi="Arial" w:cs="Arial"/>
                <w:sz w:val="16"/>
                <w:szCs w:val="16"/>
              </w:rPr>
              <w:t>CLO1:   Describe the basic structural organization in the animal body in relation to fundamental living  processes (PLO1)</w:t>
            </w:r>
          </w:p>
          <w:p w14:paraId="739583C9" w14:textId="77777777" w:rsidR="006577F7" w:rsidRPr="008D7D97" w:rsidRDefault="006577F7" w:rsidP="00733B26">
            <w:pPr>
              <w:spacing w:before="120" w:after="120"/>
              <w:ind w:left="612" w:hanging="612"/>
              <w:jc w:val="both"/>
              <w:rPr>
                <w:rFonts w:ascii="Arial" w:eastAsia="Arial" w:hAnsi="Arial" w:cs="Arial"/>
                <w:sz w:val="16"/>
                <w:szCs w:val="16"/>
              </w:rPr>
            </w:pPr>
            <w:r w:rsidRPr="008D7D97">
              <w:rPr>
                <w:rFonts w:ascii="Arial" w:eastAsia="Arial" w:hAnsi="Arial" w:cs="Arial"/>
                <w:sz w:val="16"/>
                <w:szCs w:val="16"/>
              </w:rPr>
              <w:t>CLO2:  Describe the structure and function of the digestive, respiratory, circulatory, excretory, endocrine,  reproductive and defense systems in the animal kingdom (PLO1)</w:t>
            </w:r>
          </w:p>
          <w:p w14:paraId="49EDB912" w14:textId="77777777" w:rsidR="006577F7" w:rsidRPr="008D7D97" w:rsidRDefault="006577F7" w:rsidP="00733B26">
            <w:pPr>
              <w:spacing w:before="120" w:after="120"/>
              <w:ind w:left="612" w:hanging="612"/>
              <w:jc w:val="both"/>
              <w:rPr>
                <w:rFonts w:ascii="Arial" w:eastAsia="Arial" w:hAnsi="Arial" w:cs="Arial"/>
                <w:sz w:val="16"/>
                <w:szCs w:val="16"/>
              </w:rPr>
            </w:pPr>
            <w:r w:rsidRPr="008D7D97">
              <w:rPr>
                <w:rFonts w:ascii="Arial" w:eastAsia="Arial" w:hAnsi="Arial" w:cs="Arial"/>
                <w:sz w:val="16"/>
                <w:szCs w:val="16"/>
              </w:rPr>
              <w:t>CLO3:   Explain structural and functional adaptations shown in organs/systems of various animal phyla to maximize their efficiency (PLO1)</w:t>
            </w:r>
          </w:p>
          <w:p w14:paraId="3FE1B58A" w14:textId="77777777" w:rsidR="006577F7" w:rsidRPr="008D7D97" w:rsidRDefault="006577F7" w:rsidP="00733B26">
            <w:pPr>
              <w:spacing w:before="120" w:after="120"/>
              <w:ind w:left="612" w:hanging="612"/>
              <w:jc w:val="both"/>
              <w:rPr>
                <w:rFonts w:ascii="Arial" w:eastAsia="Arial" w:hAnsi="Arial" w:cs="Arial"/>
                <w:sz w:val="16"/>
                <w:szCs w:val="16"/>
              </w:rPr>
            </w:pPr>
            <w:r w:rsidRPr="008D7D97">
              <w:rPr>
                <w:rFonts w:ascii="Arial" w:eastAsia="Arial" w:hAnsi="Arial" w:cs="Arial"/>
                <w:sz w:val="16"/>
                <w:szCs w:val="16"/>
              </w:rPr>
              <w:t xml:space="preserve">CLO4:   Demonstrate practical skills in fundamental laboratory techniques to explain principles of </w:t>
            </w:r>
            <w:proofErr w:type="gramStart"/>
            <w:r w:rsidRPr="008D7D97">
              <w:rPr>
                <w:rFonts w:ascii="Arial" w:eastAsia="Arial" w:hAnsi="Arial" w:cs="Arial"/>
                <w:sz w:val="16"/>
                <w:szCs w:val="16"/>
              </w:rPr>
              <w:t>animal  physiology</w:t>
            </w:r>
            <w:proofErr w:type="gramEnd"/>
            <w:r w:rsidRPr="008D7D97">
              <w:rPr>
                <w:rFonts w:ascii="Arial" w:eastAsia="Arial" w:hAnsi="Arial" w:cs="Arial"/>
                <w:sz w:val="16"/>
                <w:szCs w:val="16"/>
              </w:rPr>
              <w:t xml:space="preserve"> and anatomy (PLO1-PLO7)</w:t>
            </w:r>
          </w:p>
          <w:p w14:paraId="50FE4C58" w14:textId="77777777" w:rsidR="006577F7" w:rsidRPr="008D7D97" w:rsidRDefault="006577F7" w:rsidP="00733B26">
            <w:pPr>
              <w:spacing w:before="120" w:after="120"/>
              <w:ind w:left="612" w:hanging="612"/>
              <w:jc w:val="both"/>
              <w:rPr>
                <w:rFonts w:ascii="Arial" w:eastAsia="Arial" w:hAnsi="Arial" w:cs="Arial"/>
                <w:sz w:val="16"/>
                <w:szCs w:val="16"/>
              </w:rPr>
            </w:pPr>
            <w:r w:rsidRPr="008D7D97">
              <w:rPr>
                <w:rFonts w:ascii="Arial" w:eastAsia="Arial" w:hAnsi="Arial" w:cs="Arial"/>
                <w:sz w:val="16"/>
                <w:szCs w:val="16"/>
              </w:rPr>
              <w:t>CLO5:   Application of knowledge to understand deviations of physiological/health conditions (PLO1-PLO7)</w:t>
            </w:r>
          </w:p>
          <w:p w14:paraId="46C3A44F" w14:textId="77777777" w:rsidR="006577F7" w:rsidRPr="008D7D97" w:rsidRDefault="006577F7" w:rsidP="00733B26">
            <w:pPr>
              <w:spacing w:before="120" w:after="120"/>
              <w:ind w:left="612" w:right="26" w:hanging="612"/>
              <w:jc w:val="both"/>
              <w:rPr>
                <w:rFonts w:ascii="Arial" w:eastAsia="Arial" w:hAnsi="Arial" w:cs="Arial"/>
                <w:sz w:val="16"/>
                <w:szCs w:val="16"/>
              </w:rPr>
            </w:pPr>
            <w:r w:rsidRPr="008D7D97">
              <w:rPr>
                <w:rFonts w:ascii="Arial" w:eastAsia="Arial" w:hAnsi="Arial" w:cs="Arial"/>
                <w:sz w:val="16"/>
                <w:szCs w:val="16"/>
              </w:rPr>
              <w:t>CLO6:   Communicate effectively and accurately in written form (PLO1-3, PLO5-7)</w:t>
            </w:r>
          </w:p>
        </w:tc>
      </w:tr>
      <w:tr w:rsidR="006577F7" w:rsidRPr="008D7D97" w14:paraId="2B12393E" w14:textId="77777777" w:rsidTr="00733B26">
        <w:trPr>
          <w:trHeight w:val="180"/>
        </w:trPr>
        <w:tc>
          <w:tcPr>
            <w:tcW w:w="1548" w:type="dxa"/>
          </w:tcPr>
          <w:p w14:paraId="79CC4996"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 xml:space="preserve">Content </w:t>
            </w:r>
          </w:p>
          <w:p w14:paraId="2D2FEC97"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 xml:space="preserve">(Main topics, </w:t>
            </w:r>
            <w:proofErr w:type="gramStart"/>
            <w:r w:rsidRPr="008D7D97">
              <w:rPr>
                <w:rFonts w:ascii="Arial" w:eastAsia="Arial" w:hAnsi="Arial" w:cs="Arial"/>
                <w:b/>
                <w:sz w:val="16"/>
                <w:szCs w:val="16"/>
              </w:rPr>
              <w:t>sub topics</w:t>
            </w:r>
            <w:proofErr w:type="gramEnd"/>
            <w:r w:rsidRPr="008D7D97">
              <w:rPr>
                <w:rFonts w:ascii="Arial" w:eastAsia="Arial" w:hAnsi="Arial" w:cs="Arial"/>
                <w:b/>
                <w:sz w:val="16"/>
                <w:szCs w:val="16"/>
              </w:rPr>
              <w:t xml:space="preserve">) </w:t>
            </w:r>
          </w:p>
        </w:tc>
        <w:tc>
          <w:tcPr>
            <w:tcW w:w="8550" w:type="dxa"/>
            <w:gridSpan w:val="7"/>
          </w:tcPr>
          <w:p w14:paraId="22942251" w14:textId="77777777" w:rsidR="006577F7" w:rsidRPr="008D7D97" w:rsidRDefault="006577F7" w:rsidP="00733B26">
            <w:pPr>
              <w:widowControl w:val="0"/>
              <w:jc w:val="both"/>
              <w:rPr>
                <w:rFonts w:ascii="Arial" w:eastAsia="Arial" w:hAnsi="Arial" w:cs="Arial"/>
                <w:sz w:val="16"/>
                <w:szCs w:val="16"/>
              </w:rPr>
            </w:pPr>
            <w:r w:rsidRPr="008D7D97">
              <w:rPr>
                <w:rFonts w:ascii="Arial" w:eastAsia="Arial" w:hAnsi="Arial" w:cs="Arial"/>
                <w:b/>
                <w:sz w:val="16"/>
                <w:szCs w:val="16"/>
              </w:rPr>
              <w:t>Animal organization, Digestion and Nutrition</w:t>
            </w:r>
            <w:r w:rsidRPr="008D7D97">
              <w:rPr>
                <w:rFonts w:ascii="Arial" w:eastAsia="Arial" w:hAnsi="Arial" w:cs="Arial"/>
                <w:i/>
                <w:sz w:val="16"/>
                <w:szCs w:val="16"/>
              </w:rPr>
              <w:t xml:space="preserve">: </w:t>
            </w:r>
            <w:r w:rsidRPr="008D7D97">
              <w:rPr>
                <w:rFonts w:ascii="Arial" w:eastAsia="Arial" w:hAnsi="Arial" w:cs="Arial"/>
                <w:sz w:val="16"/>
                <w:szCs w:val="16"/>
              </w:rPr>
              <w:t xml:space="preserve">Focuses on structural organization of animals and obtaining essentials for life via digestion and </w:t>
            </w:r>
            <w:proofErr w:type="gramStart"/>
            <w:r w:rsidRPr="008D7D97">
              <w:rPr>
                <w:rFonts w:ascii="Arial" w:eastAsia="Arial" w:hAnsi="Arial" w:cs="Arial"/>
                <w:sz w:val="16"/>
                <w:szCs w:val="16"/>
              </w:rPr>
              <w:t>nutrition</w:t>
            </w:r>
            <w:proofErr w:type="gramEnd"/>
          </w:p>
          <w:p w14:paraId="27F53F84" w14:textId="77777777" w:rsidR="006577F7" w:rsidRPr="008D7D97" w:rsidRDefault="006577F7" w:rsidP="00733B26">
            <w:pPr>
              <w:widowControl w:val="0"/>
              <w:jc w:val="both"/>
              <w:rPr>
                <w:rFonts w:ascii="Arial" w:eastAsia="Arial" w:hAnsi="Arial" w:cs="Arial"/>
                <w:sz w:val="16"/>
                <w:szCs w:val="16"/>
              </w:rPr>
            </w:pPr>
            <w:r w:rsidRPr="008D7D97">
              <w:rPr>
                <w:rFonts w:ascii="Arial" w:eastAsia="Arial" w:hAnsi="Arial" w:cs="Arial"/>
                <w:b/>
                <w:sz w:val="16"/>
                <w:szCs w:val="16"/>
              </w:rPr>
              <w:t xml:space="preserve">Gaseous exchange and internal transport: </w:t>
            </w:r>
            <w:r w:rsidRPr="008D7D97">
              <w:rPr>
                <w:rFonts w:ascii="Arial" w:eastAsia="Arial" w:hAnsi="Arial" w:cs="Arial"/>
                <w:sz w:val="16"/>
                <w:szCs w:val="16"/>
              </w:rPr>
              <w:t xml:space="preserve">Deals with the structure and function of the respiratory and circulatory systems. </w:t>
            </w:r>
          </w:p>
          <w:p w14:paraId="06926660" w14:textId="77777777" w:rsidR="006577F7" w:rsidRPr="008D7D97" w:rsidRDefault="006577F7" w:rsidP="00733B26">
            <w:pPr>
              <w:widowControl w:val="0"/>
              <w:jc w:val="both"/>
              <w:rPr>
                <w:rFonts w:ascii="Arial" w:eastAsia="Arial" w:hAnsi="Arial" w:cs="Arial"/>
                <w:sz w:val="16"/>
                <w:szCs w:val="16"/>
              </w:rPr>
            </w:pPr>
            <w:r w:rsidRPr="008D7D97">
              <w:rPr>
                <w:rFonts w:ascii="Arial" w:eastAsia="Arial" w:hAnsi="Arial" w:cs="Arial"/>
                <w:b/>
                <w:sz w:val="16"/>
                <w:szCs w:val="16"/>
              </w:rPr>
              <w:t>Controlling the internal environment:</w:t>
            </w:r>
            <w:r w:rsidRPr="008D7D97">
              <w:rPr>
                <w:rFonts w:ascii="Arial" w:eastAsia="Arial" w:hAnsi="Arial" w:cs="Arial"/>
                <w:i/>
                <w:sz w:val="16"/>
                <w:szCs w:val="16"/>
              </w:rPr>
              <w:t xml:space="preserve"> </w:t>
            </w:r>
            <w:r w:rsidRPr="008D7D97">
              <w:rPr>
                <w:rFonts w:ascii="Arial" w:eastAsia="Arial" w:hAnsi="Arial" w:cs="Arial"/>
                <w:sz w:val="16"/>
                <w:szCs w:val="16"/>
              </w:rPr>
              <w:t>Understanding the concepts of homeostasis, osmoregulation and structure &amp; function of excretory system which maintain a stable internal environment.</w:t>
            </w:r>
          </w:p>
          <w:p w14:paraId="396E25ED" w14:textId="77777777" w:rsidR="006577F7" w:rsidRPr="008D7D97" w:rsidRDefault="006577F7" w:rsidP="00733B26">
            <w:pPr>
              <w:widowControl w:val="0"/>
              <w:jc w:val="both"/>
              <w:rPr>
                <w:rFonts w:ascii="Arial" w:eastAsia="Arial" w:hAnsi="Arial" w:cs="Arial"/>
                <w:sz w:val="16"/>
                <w:szCs w:val="16"/>
              </w:rPr>
            </w:pPr>
            <w:r w:rsidRPr="008D7D97">
              <w:rPr>
                <w:rFonts w:ascii="Arial" w:eastAsia="Arial" w:hAnsi="Arial" w:cs="Arial"/>
                <w:b/>
                <w:sz w:val="16"/>
                <w:szCs w:val="16"/>
              </w:rPr>
              <w:t>Coordination, movement, and continuation of life</w:t>
            </w:r>
            <w:r w:rsidRPr="008D7D97">
              <w:rPr>
                <w:rFonts w:ascii="Arial" w:eastAsia="Arial" w:hAnsi="Arial" w:cs="Arial"/>
                <w:i/>
                <w:sz w:val="16"/>
                <w:szCs w:val="16"/>
              </w:rPr>
              <w:t xml:space="preserve">: </w:t>
            </w:r>
            <w:r w:rsidRPr="008D7D97">
              <w:rPr>
                <w:rFonts w:ascii="Arial" w:eastAsia="Arial" w:hAnsi="Arial" w:cs="Arial"/>
                <w:sz w:val="16"/>
                <w:szCs w:val="16"/>
              </w:rPr>
              <w:t>Understanding the mechanisms of body coordination through the functions of nervous system and endocrine system. Concepts of body movements through muscular system and continuation of species through the function of reproductive system.</w:t>
            </w:r>
          </w:p>
          <w:p w14:paraId="51B1BFA7" w14:textId="77777777" w:rsidR="006577F7" w:rsidRPr="008D7D97" w:rsidRDefault="006577F7" w:rsidP="00733B26">
            <w:pPr>
              <w:widowControl w:val="0"/>
              <w:jc w:val="both"/>
              <w:rPr>
                <w:rFonts w:ascii="Arial" w:eastAsia="Arial" w:hAnsi="Arial" w:cs="Arial"/>
                <w:sz w:val="16"/>
                <w:szCs w:val="16"/>
              </w:rPr>
            </w:pPr>
          </w:p>
        </w:tc>
      </w:tr>
      <w:tr w:rsidR="006577F7" w:rsidRPr="008D7D97" w14:paraId="7AFD035C" w14:textId="77777777" w:rsidTr="00733B26">
        <w:trPr>
          <w:trHeight w:val="2150"/>
        </w:trPr>
        <w:tc>
          <w:tcPr>
            <w:tcW w:w="1548" w:type="dxa"/>
          </w:tcPr>
          <w:p w14:paraId="752AD59D"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lastRenderedPageBreak/>
              <w:t>Teaching Learning methods</w:t>
            </w:r>
          </w:p>
        </w:tc>
        <w:tc>
          <w:tcPr>
            <w:tcW w:w="8550" w:type="dxa"/>
            <w:gridSpan w:val="7"/>
          </w:tcPr>
          <w:p w14:paraId="0751DCED" w14:textId="77777777" w:rsidR="006577F7" w:rsidRPr="00013122" w:rsidRDefault="006577F7" w:rsidP="00733B26">
            <w:pPr>
              <w:widowControl w:val="0"/>
              <w:jc w:val="both"/>
              <w:rPr>
                <w:rFonts w:ascii="Arial" w:eastAsia="Arial" w:hAnsi="Arial" w:cs="Arial"/>
                <w:sz w:val="16"/>
                <w:szCs w:val="16"/>
              </w:rPr>
            </w:pPr>
            <w:r w:rsidRPr="00013122">
              <w:rPr>
                <w:rFonts w:ascii="Arial" w:eastAsia="Arial" w:hAnsi="Arial" w:cs="Arial"/>
                <w:sz w:val="16"/>
                <w:szCs w:val="16"/>
              </w:rPr>
              <w:t xml:space="preserve">Self-Learning/Independent learning of Self-study (IL) </w:t>
            </w:r>
          </w:p>
          <w:p w14:paraId="6A95315C" w14:textId="77777777" w:rsidR="006577F7" w:rsidRPr="00013122" w:rsidRDefault="006577F7" w:rsidP="00733B26">
            <w:pPr>
              <w:widowControl w:val="0"/>
              <w:numPr>
                <w:ilvl w:val="0"/>
                <w:numId w:val="3"/>
              </w:numPr>
              <w:ind w:left="612"/>
              <w:contextualSpacing/>
              <w:jc w:val="both"/>
              <w:rPr>
                <w:rFonts w:ascii="Arial" w:hAnsi="Arial" w:cs="Arial"/>
                <w:sz w:val="16"/>
                <w:szCs w:val="16"/>
              </w:rPr>
            </w:pPr>
            <w:proofErr w:type="gramStart"/>
            <w:r w:rsidRPr="00013122">
              <w:rPr>
                <w:rFonts w:ascii="Arial" w:eastAsia="Arial" w:hAnsi="Arial" w:cs="Arial"/>
                <w:sz w:val="16"/>
                <w:szCs w:val="16"/>
              </w:rPr>
              <w:t>Course  material</w:t>
            </w:r>
            <w:proofErr w:type="gramEnd"/>
            <w:r w:rsidRPr="00013122">
              <w:rPr>
                <w:rFonts w:ascii="Arial" w:eastAsia="Arial" w:hAnsi="Arial" w:cs="Arial"/>
                <w:sz w:val="16"/>
                <w:szCs w:val="16"/>
              </w:rPr>
              <w:t xml:space="preserve"> in  print and  web based material </w:t>
            </w:r>
          </w:p>
          <w:p w14:paraId="78937846" w14:textId="77777777" w:rsidR="006577F7" w:rsidRPr="00013122" w:rsidRDefault="006577F7" w:rsidP="00733B26">
            <w:pPr>
              <w:widowControl w:val="0"/>
              <w:numPr>
                <w:ilvl w:val="0"/>
                <w:numId w:val="3"/>
              </w:numPr>
              <w:ind w:left="612"/>
              <w:jc w:val="both"/>
              <w:rPr>
                <w:rFonts w:ascii="Arial" w:hAnsi="Arial" w:cs="Arial"/>
                <w:sz w:val="16"/>
                <w:szCs w:val="16"/>
              </w:rPr>
            </w:pPr>
            <w:r w:rsidRPr="00013122">
              <w:rPr>
                <w:rFonts w:ascii="Arial" w:eastAsia="Arial" w:hAnsi="Arial" w:cs="Arial"/>
                <w:sz w:val="16"/>
                <w:szCs w:val="16"/>
              </w:rPr>
              <w:t xml:space="preserve">practical exercises related to group </w:t>
            </w:r>
            <w:proofErr w:type="gramStart"/>
            <w:r w:rsidRPr="00013122">
              <w:rPr>
                <w:rFonts w:ascii="Arial" w:eastAsia="Arial" w:hAnsi="Arial" w:cs="Arial"/>
                <w:sz w:val="16"/>
                <w:szCs w:val="16"/>
              </w:rPr>
              <w:t>work</w:t>
            </w:r>
            <w:proofErr w:type="gramEnd"/>
          </w:p>
          <w:p w14:paraId="4C7A1E2C" w14:textId="77777777" w:rsidR="006577F7" w:rsidRPr="00013122" w:rsidRDefault="006577F7" w:rsidP="00733B26">
            <w:pPr>
              <w:widowControl w:val="0"/>
              <w:numPr>
                <w:ilvl w:val="0"/>
                <w:numId w:val="3"/>
              </w:numPr>
              <w:ind w:left="612"/>
              <w:jc w:val="both"/>
              <w:rPr>
                <w:rFonts w:ascii="Arial" w:hAnsi="Arial" w:cs="Arial"/>
                <w:sz w:val="16"/>
                <w:szCs w:val="16"/>
              </w:rPr>
            </w:pPr>
            <w:r w:rsidRPr="00013122">
              <w:rPr>
                <w:rFonts w:ascii="Arial" w:eastAsia="Arial" w:hAnsi="Arial" w:cs="Arial"/>
                <w:sz w:val="16"/>
                <w:szCs w:val="16"/>
              </w:rPr>
              <w:t xml:space="preserve">Additional reading material / recommended reading </w:t>
            </w:r>
          </w:p>
          <w:p w14:paraId="03E46ADC" w14:textId="77777777" w:rsidR="006577F7" w:rsidRPr="00013122" w:rsidRDefault="006577F7" w:rsidP="00733B26">
            <w:pPr>
              <w:widowControl w:val="0"/>
              <w:numPr>
                <w:ilvl w:val="0"/>
                <w:numId w:val="3"/>
              </w:numPr>
              <w:ind w:left="612"/>
              <w:jc w:val="both"/>
              <w:rPr>
                <w:rFonts w:ascii="Arial" w:hAnsi="Arial" w:cs="Arial"/>
                <w:sz w:val="16"/>
                <w:szCs w:val="16"/>
              </w:rPr>
            </w:pPr>
            <w:r w:rsidRPr="00013122">
              <w:rPr>
                <w:rFonts w:ascii="Arial" w:eastAsia="Arial" w:hAnsi="Arial" w:cs="Arial"/>
                <w:sz w:val="16"/>
                <w:szCs w:val="16"/>
              </w:rPr>
              <w:t xml:space="preserve">Online interactivity through MOODLE LMS (some activities will contribute </w:t>
            </w:r>
            <w:proofErr w:type="gramStart"/>
            <w:r w:rsidRPr="00013122">
              <w:rPr>
                <w:rFonts w:ascii="Arial" w:eastAsia="Arial" w:hAnsi="Arial" w:cs="Arial"/>
                <w:sz w:val="16"/>
                <w:szCs w:val="16"/>
              </w:rPr>
              <w:t>towards  OCAM</w:t>
            </w:r>
            <w:proofErr w:type="gramEnd"/>
            <w:r w:rsidRPr="00013122">
              <w:rPr>
                <w:rFonts w:ascii="Arial" w:eastAsia="Arial" w:hAnsi="Arial" w:cs="Arial"/>
                <w:sz w:val="16"/>
                <w:szCs w:val="16"/>
              </w:rPr>
              <w:t>) (OL)</w:t>
            </w:r>
          </w:p>
          <w:p w14:paraId="6CE42A79" w14:textId="77777777" w:rsidR="006577F7" w:rsidRPr="00013122" w:rsidRDefault="006577F7" w:rsidP="00733B26">
            <w:pPr>
              <w:widowControl w:val="0"/>
              <w:ind w:left="612"/>
              <w:jc w:val="both"/>
              <w:rPr>
                <w:rFonts w:ascii="Arial" w:eastAsia="Arial" w:hAnsi="Arial" w:cs="Arial"/>
                <w:sz w:val="16"/>
                <w:szCs w:val="16"/>
              </w:rPr>
            </w:pPr>
          </w:p>
          <w:p w14:paraId="083E58C6" w14:textId="77777777" w:rsidR="006577F7" w:rsidRPr="00013122" w:rsidRDefault="006577F7" w:rsidP="00733B26">
            <w:pPr>
              <w:widowControl w:val="0"/>
              <w:tabs>
                <w:tab w:val="left" w:pos="828"/>
                <w:tab w:val="left" w:pos="829"/>
              </w:tabs>
              <w:ind w:right="1853"/>
              <w:jc w:val="both"/>
              <w:rPr>
                <w:rFonts w:ascii="Arial" w:eastAsia="Arial" w:hAnsi="Arial" w:cs="Arial"/>
                <w:sz w:val="16"/>
                <w:szCs w:val="16"/>
              </w:rPr>
            </w:pPr>
            <w:r w:rsidRPr="00013122">
              <w:rPr>
                <w:rFonts w:ascii="Arial" w:eastAsia="Arial" w:hAnsi="Arial" w:cs="Arial"/>
                <w:sz w:val="16"/>
                <w:szCs w:val="16"/>
              </w:rPr>
              <w:t xml:space="preserve">Contact </w:t>
            </w:r>
            <w:proofErr w:type="gramStart"/>
            <w:r w:rsidRPr="00013122">
              <w:rPr>
                <w:rFonts w:ascii="Arial" w:eastAsia="Arial" w:hAnsi="Arial" w:cs="Arial"/>
                <w:sz w:val="16"/>
                <w:szCs w:val="16"/>
              </w:rPr>
              <w:t>sessions</w:t>
            </w:r>
            <w:proofErr w:type="gramEnd"/>
          </w:p>
          <w:p w14:paraId="5AE05E4C" w14:textId="77777777" w:rsidR="006577F7" w:rsidRPr="008D7D97" w:rsidRDefault="006577F7" w:rsidP="00733B26">
            <w:pPr>
              <w:widowControl w:val="0"/>
              <w:numPr>
                <w:ilvl w:val="0"/>
                <w:numId w:val="4"/>
              </w:numPr>
              <w:ind w:left="612" w:right="1853"/>
              <w:jc w:val="both"/>
              <w:rPr>
                <w:rFonts w:ascii="Arial" w:hAnsi="Arial" w:cs="Arial"/>
                <w:sz w:val="16"/>
                <w:szCs w:val="16"/>
              </w:rPr>
            </w:pPr>
            <w:r w:rsidRPr="00013122">
              <w:rPr>
                <w:rFonts w:ascii="Arial" w:eastAsia="Arial" w:hAnsi="Arial" w:cs="Arial"/>
                <w:sz w:val="16"/>
                <w:szCs w:val="16"/>
              </w:rPr>
              <w:t>Day schools</w:t>
            </w:r>
            <w:r w:rsidRPr="008D7D97">
              <w:rPr>
                <w:rFonts w:ascii="Arial" w:eastAsia="Arial" w:hAnsi="Arial" w:cs="Arial"/>
                <w:sz w:val="16"/>
                <w:szCs w:val="16"/>
              </w:rPr>
              <w:t xml:space="preserve"> (discussion </w:t>
            </w:r>
            <w:proofErr w:type="gramStart"/>
            <w:r w:rsidRPr="008D7D97">
              <w:rPr>
                <w:rFonts w:ascii="Arial" w:eastAsia="Arial" w:hAnsi="Arial" w:cs="Arial"/>
                <w:sz w:val="16"/>
                <w:szCs w:val="16"/>
              </w:rPr>
              <w:t>classes)  Non</w:t>
            </w:r>
            <w:proofErr w:type="gramEnd"/>
            <w:r w:rsidRPr="008D7D97">
              <w:rPr>
                <w:rFonts w:ascii="Arial" w:eastAsia="Arial" w:hAnsi="Arial" w:cs="Arial"/>
                <w:sz w:val="16"/>
                <w:szCs w:val="16"/>
              </w:rPr>
              <w:t xml:space="preserve">- compulsory </w:t>
            </w:r>
          </w:p>
          <w:p w14:paraId="6C8E768D" w14:textId="77777777" w:rsidR="006577F7" w:rsidRPr="008D7D97" w:rsidRDefault="006577F7" w:rsidP="00733B26">
            <w:pPr>
              <w:widowControl w:val="0"/>
              <w:numPr>
                <w:ilvl w:val="0"/>
                <w:numId w:val="4"/>
              </w:numPr>
              <w:ind w:left="612" w:right="1853"/>
              <w:jc w:val="both"/>
              <w:rPr>
                <w:rFonts w:ascii="Arial" w:hAnsi="Arial" w:cs="Arial"/>
                <w:sz w:val="16"/>
                <w:szCs w:val="16"/>
              </w:rPr>
            </w:pPr>
            <w:r w:rsidRPr="008D7D97">
              <w:rPr>
                <w:rFonts w:ascii="Arial" w:eastAsia="Arial" w:hAnsi="Arial" w:cs="Arial"/>
                <w:sz w:val="16"/>
                <w:szCs w:val="16"/>
              </w:rPr>
              <w:t xml:space="preserve">Laboratory practical exercises (compulsory) </w:t>
            </w:r>
          </w:p>
          <w:p w14:paraId="30670379" w14:textId="77777777" w:rsidR="006577F7" w:rsidRPr="008D7D97" w:rsidRDefault="006577F7" w:rsidP="00733B26">
            <w:pPr>
              <w:widowControl w:val="0"/>
              <w:ind w:left="612" w:right="1853"/>
              <w:jc w:val="both"/>
              <w:rPr>
                <w:rFonts w:ascii="Arial" w:eastAsia="Arial" w:hAnsi="Arial" w:cs="Arial"/>
                <w:sz w:val="16"/>
                <w:szCs w:val="16"/>
              </w:rPr>
            </w:pPr>
          </w:p>
        </w:tc>
      </w:tr>
      <w:tr w:rsidR="006577F7" w:rsidRPr="008D7D97" w14:paraId="65936D3B" w14:textId="77777777" w:rsidTr="00733B26">
        <w:trPr>
          <w:trHeight w:val="120"/>
        </w:trPr>
        <w:tc>
          <w:tcPr>
            <w:tcW w:w="1548" w:type="dxa"/>
            <w:vMerge w:val="restart"/>
          </w:tcPr>
          <w:p w14:paraId="5776C86C"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Assessment strategy</w:t>
            </w:r>
          </w:p>
        </w:tc>
        <w:tc>
          <w:tcPr>
            <w:tcW w:w="4826" w:type="dxa"/>
            <w:gridSpan w:val="4"/>
          </w:tcPr>
          <w:p w14:paraId="02F3B593" w14:textId="77777777" w:rsidR="006577F7" w:rsidRPr="008D7D97" w:rsidRDefault="006577F7" w:rsidP="00733B26">
            <w:pPr>
              <w:ind w:right="26"/>
              <w:jc w:val="center"/>
              <w:rPr>
                <w:rFonts w:ascii="Arial" w:eastAsia="Arial" w:hAnsi="Arial" w:cs="Arial"/>
                <w:sz w:val="16"/>
                <w:szCs w:val="16"/>
              </w:rPr>
            </w:pPr>
            <w:r w:rsidRPr="008D7D97">
              <w:rPr>
                <w:rFonts w:ascii="Arial" w:eastAsia="Arial" w:hAnsi="Arial" w:cs="Arial"/>
                <w:sz w:val="16"/>
                <w:szCs w:val="16"/>
              </w:rPr>
              <w:t>Overall CA Mark (OCAM): 40 % OCAM</w:t>
            </w:r>
          </w:p>
        </w:tc>
        <w:tc>
          <w:tcPr>
            <w:tcW w:w="3724" w:type="dxa"/>
            <w:gridSpan w:val="3"/>
          </w:tcPr>
          <w:p w14:paraId="5A896FD0" w14:textId="77777777" w:rsidR="006577F7" w:rsidRPr="008D7D97" w:rsidRDefault="006577F7" w:rsidP="00733B26">
            <w:pPr>
              <w:ind w:right="26"/>
              <w:jc w:val="center"/>
              <w:rPr>
                <w:rFonts w:ascii="Arial" w:eastAsia="Arial" w:hAnsi="Arial" w:cs="Arial"/>
                <w:sz w:val="16"/>
                <w:szCs w:val="16"/>
              </w:rPr>
            </w:pPr>
            <w:r w:rsidRPr="008D7D97">
              <w:rPr>
                <w:rFonts w:ascii="Arial" w:eastAsia="Arial" w:hAnsi="Arial" w:cs="Arial"/>
                <w:sz w:val="16"/>
                <w:szCs w:val="16"/>
              </w:rPr>
              <w:t>Final Assessment: 60%</w:t>
            </w:r>
          </w:p>
        </w:tc>
      </w:tr>
      <w:tr w:rsidR="006577F7" w:rsidRPr="008D7D97" w14:paraId="4BB84185" w14:textId="77777777" w:rsidTr="00733B26">
        <w:trPr>
          <w:trHeight w:val="701"/>
        </w:trPr>
        <w:tc>
          <w:tcPr>
            <w:tcW w:w="1548" w:type="dxa"/>
            <w:vMerge/>
          </w:tcPr>
          <w:p w14:paraId="63D26C23" w14:textId="77777777" w:rsidR="006577F7" w:rsidRPr="008D7D97" w:rsidRDefault="006577F7" w:rsidP="00733B26">
            <w:pPr>
              <w:widowControl w:val="0"/>
              <w:pBdr>
                <w:top w:val="nil"/>
                <w:left w:val="nil"/>
                <w:bottom w:val="nil"/>
                <w:right w:val="nil"/>
                <w:between w:val="nil"/>
              </w:pBdr>
              <w:spacing w:line="276" w:lineRule="auto"/>
              <w:rPr>
                <w:rFonts w:ascii="Arial" w:eastAsia="Arial" w:hAnsi="Arial" w:cs="Arial"/>
                <w:sz w:val="16"/>
                <w:szCs w:val="16"/>
              </w:rPr>
            </w:pPr>
          </w:p>
        </w:tc>
        <w:tc>
          <w:tcPr>
            <w:tcW w:w="4826" w:type="dxa"/>
            <w:gridSpan w:val="4"/>
          </w:tcPr>
          <w:p w14:paraId="1A8B76A6" w14:textId="77777777" w:rsidR="006577F7" w:rsidRPr="008D7D97" w:rsidRDefault="006577F7" w:rsidP="00733B26">
            <w:pPr>
              <w:jc w:val="both"/>
              <w:rPr>
                <w:rFonts w:ascii="Arial" w:eastAsia="Arial" w:hAnsi="Arial" w:cs="Arial"/>
                <w:sz w:val="16"/>
                <w:szCs w:val="16"/>
              </w:rPr>
            </w:pPr>
            <w:r w:rsidRPr="008D7D97">
              <w:rPr>
                <w:rFonts w:ascii="Arial" w:eastAsia="Arial" w:hAnsi="Arial" w:cs="Arial"/>
                <w:sz w:val="16"/>
                <w:szCs w:val="16"/>
              </w:rPr>
              <w:t xml:space="preserve">Continuous Assessment (CA) </w:t>
            </w:r>
          </w:p>
          <w:p w14:paraId="73538269" w14:textId="77777777" w:rsidR="006577F7" w:rsidRPr="008D7D97" w:rsidRDefault="006577F7" w:rsidP="00733B26">
            <w:pPr>
              <w:ind w:right="26"/>
              <w:jc w:val="both"/>
              <w:rPr>
                <w:rFonts w:ascii="Arial" w:eastAsia="Arial" w:hAnsi="Arial" w:cs="Arial"/>
                <w:sz w:val="16"/>
                <w:szCs w:val="16"/>
              </w:rPr>
            </w:pPr>
            <w:proofErr w:type="spellStart"/>
            <w:proofErr w:type="gramStart"/>
            <w:r w:rsidRPr="008D7D97">
              <w:rPr>
                <w:rFonts w:ascii="Arial" w:eastAsia="Arial" w:hAnsi="Arial" w:cs="Arial"/>
                <w:sz w:val="16"/>
                <w:szCs w:val="16"/>
              </w:rPr>
              <w:t>Detail:OCAM</w:t>
            </w:r>
            <w:proofErr w:type="spellEnd"/>
            <w:proofErr w:type="gramEnd"/>
            <w:r w:rsidRPr="008D7D97">
              <w:rPr>
                <w:rFonts w:ascii="Arial" w:eastAsia="Arial" w:hAnsi="Arial" w:cs="Arial"/>
                <w:sz w:val="16"/>
                <w:szCs w:val="16"/>
              </w:rPr>
              <w:t>=50% of the best NBT + 20% of the other NBT + 30% Practical (spot test)</w:t>
            </w:r>
          </w:p>
        </w:tc>
        <w:tc>
          <w:tcPr>
            <w:tcW w:w="3724" w:type="dxa"/>
            <w:gridSpan w:val="3"/>
          </w:tcPr>
          <w:p w14:paraId="65BEFA9E"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Theory: 100%</w:t>
            </w:r>
          </w:p>
          <w:p w14:paraId="6AA15EA1" w14:textId="77777777" w:rsidR="006577F7" w:rsidRPr="008D7D97" w:rsidRDefault="006577F7" w:rsidP="00733B26">
            <w:pPr>
              <w:ind w:right="26"/>
              <w:jc w:val="both"/>
              <w:rPr>
                <w:rFonts w:ascii="Arial" w:eastAsia="Arial" w:hAnsi="Arial" w:cs="Arial"/>
                <w:sz w:val="16"/>
                <w:szCs w:val="16"/>
              </w:rPr>
            </w:pPr>
            <w:r w:rsidRPr="008D7D97">
              <w:rPr>
                <w:rFonts w:ascii="Arial" w:eastAsia="Arial" w:hAnsi="Arial" w:cs="Arial"/>
                <w:sz w:val="16"/>
                <w:szCs w:val="16"/>
              </w:rPr>
              <w:t>1 paper (Essay) – 2hrs</w:t>
            </w:r>
          </w:p>
        </w:tc>
      </w:tr>
      <w:tr w:rsidR="006577F7" w:rsidRPr="008D7D97" w14:paraId="449D5A79" w14:textId="77777777" w:rsidTr="00733B26">
        <w:trPr>
          <w:trHeight w:val="580"/>
        </w:trPr>
        <w:tc>
          <w:tcPr>
            <w:tcW w:w="1548" w:type="dxa"/>
          </w:tcPr>
          <w:p w14:paraId="76B66EE5"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 xml:space="preserve">Recommended </w:t>
            </w:r>
          </w:p>
          <w:p w14:paraId="4FC93064" w14:textId="77777777" w:rsidR="006577F7" w:rsidRPr="008D7D97" w:rsidRDefault="006577F7" w:rsidP="00733B26">
            <w:pPr>
              <w:ind w:right="26"/>
              <w:rPr>
                <w:rFonts w:ascii="Arial" w:eastAsia="Arial" w:hAnsi="Arial" w:cs="Arial"/>
                <w:sz w:val="16"/>
                <w:szCs w:val="16"/>
              </w:rPr>
            </w:pPr>
            <w:r w:rsidRPr="008D7D97">
              <w:rPr>
                <w:rFonts w:ascii="Arial" w:eastAsia="Arial" w:hAnsi="Arial" w:cs="Arial"/>
                <w:b/>
                <w:sz w:val="16"/>
                <w:szCs w:val="16"/>
              </w:rPr>
              <w:t>Readings:</w:t>
            </w:r>
          </w:p>
        </w:tc>
        <w:tc>
          <w:tcPr>
            <w:tcW w:w="8550" w:type="dxa"/>
            <w:gridSpan w:val="7"/>
          </w:tcPr>
          <w:p w14:paraId="74524710" w14:textId="77777777" w:rsidR="006577F7" w:rsidRPr="008D7D97" w:rsidRDefault="006577F7" w:rsidP="00733B26">
            <w:pPr>
              <w:numPr>
                <w:ilvl w:val="0"/>
                <w:numId w:val="1"/>
              </w:numPr>
              <w:spacing w:before="120" w:after="120"/>
              <w:ind w:left="612"/>
              <w:jc w:val="both"/>
              <w:rPr>
                <w:rFonts w:ascii="Arial" w:hAnsi="Arial" w:cs="Arial"/>
                <w:sz w:val="16"/>
                <w:szCs w:val="16"/>
              </w:rPr>
            </w:pPr>
            <w:r w:rsidRPr="008D7D97">
              <w:rPr>
                <w:rFonts w:ascii="Arial" w:eastAsia="Arial" w:hAnsi="Arial" w:cs="Arial"/>
                <w:sz w:val="16"/>
                <w:szCs w:val="16"/>
              </w:rPr>
              <w:t xml:space="preserve">Sherwood, L., </w:t>
            </w:r>
            <w:proofErr w:type="spellStart"/>
            <w:r w:rsidRPr="008D7D97">
              <w:rPr>
                <w:rFonts w:ascii="Arial" w:eastAsia="Arial" w:hAnsi="Arial" w:cs="Arial"/>
                <w:sz w:val="16"/>
                <w:szCs w:val="16"/>
              </w:rPr>
              <w:t>Klandorf</w:t>
            </w:r>
            <w:proofErr w:type="spellEnd"/>
            <w:r w:rsidRPr="008D7D97">
              <w:rPr>
                <w:rFonts w:ascii="Arial" w:eastAsia="Arial" w:hAnsi="Arial" w:cs="Arial"/>
                <w:sz w:val="16"/>
                <w:szCs w:val="16"/>
              </w:rPr>
              <w:t xml:space="preserve">, H., &amp; Yancey, P. (2012). Animal physiology: from genes to organisms. Cengage Learning. </w:t>
            </w:r>
          </w:p>
          <w:p w14:paraId="137D2FBE" w14:textId="77777777" w:rsidR="006577F7" w:rsidRPr="008D7D97" w:rsidRDefault="006577F7" w:rsidP="00733B26">
            <w:pPr>
              <w:widowControl w:val="0"/>
              <w:numPr>
                <w:ilvl w:val="0"/>
                <w:numId w:val="1"/>
              </w:numPr>
              <w:spacing w:before="120" w:after="120"/>
              <w:ind w:left="612" w:right="26"/>
              <w:jc w:val="both"/>
              <w:rPr>
                <w:rFonts w:ascii="Arial" w:hAnsi="Arial" w:cs="Arial"/>
                <w:sz w:val="16"/>
                <w:szCs w:val="16"/>
              </w:rPr>
            </w:pPr>
            <w:r w:rsidRPr="008D7D97">
              <w:rPr>
                <w:rFonts w:ascii="Arial" w:eastAsia="Arial" w:hAnsi="Arial" w:cs="Arial"/>
                <w:sz w:val="16"/>
                <w:szCs w:val="16"/>
              </w:rPr>
              <w:t>Rastogi, S. C. (2007). Essentials of animal physiology. New Age International.</w:t>
            </w:r>
          </w:p>
        </w:tc>
      </w:tr>
    </w:tbl>
    <w:p w14:paraId="63A4B49D" w14:textId="77777777" w:rsidR="006577F7" w:rsidRPr="008D7D97" w:rsidRDefault="006577F7" w:rsidP="006577F7">
      <w:pPr>
        <w:jc w:val="both"/>
        <w:rPr>
          <w:rFonts w:ascii="Arial" w:eastAsia="Arial" w:hAnsi="Arial" w:cs="Arial"/>
          <w:sz w:val="16"/>
          <w:szCs w:val="16"/>
        </w:rPr>
      </w:pPr>
    </w:p>
    <w:p w14:paraId="5A97BC01" w14:textId="79420E8A" w:rsidR="00F53CED" w:rsidRDefault="00F53CED" w:rsidP="006577F7"/>
    <w:sectPr w:rsidR="00F53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16242"/>
    <w:multiLevelType w:val="multilevel"/>
    <w:tmpl w:val="8D185E50"/>
    <w:lvl w:ilvl="0">
      <w:start w:val="1"/>
      <w:numFmt w:val="bullet"/>
      <w:lvlText w:val=""/>
      <w:lvlJc w:val="left"/>
      <w:pPr>
        <w:ind w:left="360" w:hanging="360"/>
      </w:pPr>
      <w:rPr>
        <w:rFonts w:ascii="Wingdings" w:hAnsi="Wingdings" w:hint="default"/>
        <w:vertAlign w:val="baseline"/>
      </w:rPr>
    </w:lvl>
    <w:lvl w:ilvl="1">
      <w:start w:val="2"/>
      <w:numFmt w:val="bullet"/>
      <w:lvlText w:val="-"/>
      <w:lvlJc w:val="left"/>
      <w:pPr>
        <w:ind w:left="1080" w:hanging="360"/>
      </w:pPr>
      <w:rPr>
        <w:rFonts w:ascii="Arial" w:eastAsia="Arial" w:hAnsi="Arial" w:cs="Arial"/>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486E6D67"/>
    <w:multiLevelType w:val="multilevel"/>
    <w:tmpl w:val="AD8EB744"/>
    <w:lvl w:ilvl="0">
      <w:start w:val="1"/>
      <w:numFmt w:val="decimal"/>
      <w:lvlText w:val="%1."/>
      <w:lvlJc w:val="left"/>
      <w:pPr>
        <w:ind w:left="432"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3A81018"/>
    <w:multiLevelType w:val="multilevel"/>
    <w:tmpl w:val="5D9209A6"/>
    <w:lvl w:ilvl="0">
      <w:start w:val="1"/>
      <w:numFmt w:val="bullet"/>
      <w:lvlText w:val=""/>
      <w:lvlJc w:val="left"/>
      <w:pPr>
        <w:ind w:left="792" w:hanging="360"/>
      </w:pPr>
      <w:rPr>
        <w:rFonts w:ascii="Wingdings" w:hAnsi="Wingdings" w:hint="default"/>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3" w15:restartNumberingAfterBreak="0">
    <w:nsid w:val="566F2167"/>
    <w:multiLevelType w:val="multilevel"/>
    <w:tmpl w:val="5CF46F9C"/>
    <w:lvl w:ilvl="0">
      <w:start w:val="1"/>
      <w:numFmt w:val="bullet"/>
      <w:lvlText w:val=""/>
      <w:lvlJc w:val="left"/>
      <w:pPr>
        <w:ind w:left="360" w:hanging="360"/>
      </w:pPr>
      <w:rPr>
        <w:rFonts w:ascii="Wingdings" w:hAnsi="Wingdings" w:hint="default"/>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16cid:durableId="11299695">
    <w:abstractNumId w:val="1"/>
  </w:num>
  <w:num w:numId="2" w16cid:durableId="1449080180">
    <w:abstractNumId w:val="3"/>
  </w:num>
  <w:num w:numId="3" w16cid:durableId="1362390785">
    <w:abstractNumId w:val="0"/>
  </w:num>
  <w:num w:numId="4" w16cid:durableId="13438211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F7"/>
    <w:rsid w:val="00140E67"/>
    <w:rsid w:val="006577F7"/>
    <w:rsid w:val="00F53CED"/>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A251"/>
  <w15:chartTrackingRefBased/>
  <w15:docId w15:val="{97245467-EF76-4C33-996B-60F07E98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7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3982</Characters>
  <Application>Microsoft Office Word</Application>
  <DocSecurity>0</DocSecurity>
  <Lines>33</Lines>
  <Paragraphs>9</Paragraphs>
  <ScaleCrop>false</ScaleCrop>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 Nilakarawasam</dc:creator>
  <cp:keywords/>
  <dc:description/>
  <cp:lastModifiedBy>user</cp:lastModifiedBy>
  <cp:revision>2</cp:revision>
  <dcterms:created xsi:type="dcterms:W3CDTF">2023-02-19T16:30:00Z</dcterms:created>
  <dcterms:modified xsi:type="dcterms:W3CDTF">2023-02-19T16:30:00Z</dcterms:modified>
</cp:coreProperties>
</file>