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980"/>
        <w:gridCol w:w="1170"/>
        <w:gridCol w:w="925"/>
        <w:gridCol w:w="695"/>
        <w:gridCol w:w="1418"/>
        <w:gridCol w:w="1514"/>
        <w:gridCol w:w="758"/>
      </w:tblGrid>
      <w:tr w:rsidR="00390839" w:rsidRPr="008D7D97" w14:paraId="5B298DB8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37AAB859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B6EF7EA" w14:textId="77777777" w:rsidR="00390839" w:rsidRPr="008D7D97" w:rsidRDefault="00390839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CSU5307</w:t>
            </w:r>
          </w:p>
        </w:tc>
      </w:tr>
      <w:tr w:rsidR="00390839" w:rsidRPr="008D7D97" w14:paraId="5F6D1F8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42EB125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Level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6E4EC875" w14:textId="77777777" w:rsidR="00390839" w:rsidRPr="008D7D97" w:rsidRDefault="00390839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0839" w:rsidRPr="008D7D97" w14:paraId="0BD4ACA3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78601F30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A9972C5" w14:textId="77777777" w:rsidR="00390839" w:rsidRPr="008D7D97" w:rsidRDefault="00390839" w:rsidP="00930E2D">
            <w:pPr>
              <w:ind w:left="28"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Data Communication</w:t>
            </w:r>
          </w:p>
        </w:tc>
      </w:tr>
      <w:tr w:rsidR="00390839" w:rsidRPr="008D7D97" w14:paraId="3CEE1CD8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78EF9E1C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B91A185" w14:textId="77777777" w:rsidR="00390839" w:rsidRPr="008D7D97" w:rsidRDefault="00390839" w:rsidP="00930E2D">
            <w:pPr>
              <w:ind w:left="28"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390839" w:rsidRPr="008D7D97" w14:paraId="1E73484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15D566C9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6D4D81B" w14:textId="77777777" w:rsidR="00390839" w:rsidRPr="008D7D97" w:rsidRDefault="00390839" w:rsidP="00930E2D">
            <w:pPr>
              <w:ind w:left="28"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390839" w:rsidRPr="008D7D97" w14:paraId="1DE1C90F" w14:textId="77777777" w:rsidTr="00930E2D">
        <w:trPr>
          <w:trHeight w:val="386"/>
        </w:trPr>
        <w:tc>
          <w:tcPr>
            <w:tcW w:w="1638" w:type="dxa"/>
            <w:shd w:val="clear" w:color="auto" w:fill="auto"/>
          </w:tcPr>
          <w:p w14:paraId="47A93FD6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302BF5F" w14:textId="77777777" w:rsidR="00390839" w:rsidRPr="00B0403E" w:rsidRDefault="00390839" w:rsidP="00930E2D">
            <w:pPr>
              <w:rPr>
                <w:rFonts w:ascii="Arial" w:hAnsi="Arial" w:cs="Arial"/>
                <w:sz w:val="16"/>
                <w:szCs w:val="16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(EL/CR in 6 credits from L4 Computer Science courses)</w:t>
            </w:r>
          </w:p>
          <w:p w14:paraId="5B74760D" w14:textId="77777777" w:rsidR="00390839" w:rsidRPr="008D7D97" w:rsidRDefault="00390839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(CSU</w:t>
            </w:r>
            <w:proofErr w:type="gramStart"/>
            <w:r w:rsidRPr="00B0403E">
              <w:rPr>
                <w:rFonts w:ascii="Arial" w:hAnsi="Arial" w:cs="Arial"/>
                <w:sz w:val="16"/>
                <w:szCs w:val="16"/>
              </w:rPr>
              <w:t>5304)+(</w:t>
            </w:r>
            <w:proofErr w:type="gramEnd"/>
            <w:r w:rsidRPr="00B0403E">
              <w:rPr>
                <w:rFonts w:ascii="Arial" w:hAnsi="Arial" w:cs="Arial"/>
                <w:sz w:val="16"/>
                <w:szCs w:val="16"/>
              </w:rPr>
              <w:t>CSU530</w:t>
            </w:r>
            <w:r>
              <w:rPr>
                <w:rFonts w:ascii="Arial" w:hAnsi="Arial" w:cs="Arial"/>
                <w:sz w:val="16"/>
                <w:szCs w:val="16"/>
              </w:rPr>
              <w:t>5) (EL/CR ) and EL/</w:t>
            </w:r>
            <w:r w:rsidRPr="00B0403E">
              <w:rPr>
                <w:rFonts w:ascii="Arial" w:hAnsi="Arial" w:cs="Arial"/>
                <w:sz w:val="16"/>
                <w:szCs w:val="16"/>
              </w:rPr>
              <w:t>CR in 6 credits from L4 Computer Science courses</w:t>
            </w:r>
          </w:p>
        </w:tc>
      </w:tr>
      <w:tr w:rsidR="00390839" w:rsidRPr="008D7D97" w14:paraId="188282B0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79EB1358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A522170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4BD992F0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14:paraId="74E6E570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58FCFB3D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7C3F2F3E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1F0466CB" w14:textId="77777777" w:rsidR="00390839" w:rsidRPr="008D7D97" w:rsidRDefault="00390839" w:rsidP="00930E2D">
            <w:pPr>
              <w:ind w:left="28"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06E84A99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 hrs.</w:t>
            </w:r>
          </w:p>
        </w:tc>
      </w:tr>
      <w:tr w:rsidR="00390839" w:rsidRPr="008D7D97" w14:paraId="616469D8" w14:textId="77777777" w:rsidTr="00930E2D">
        <w:trPr>
          <w:trHeight w:val="1043"/>
        </w:trPr>
        <w:tc>
          <w:tcPr>
            <w:tcW w:w="1638" w:type="dxa"/>
            <w:vMerge/>
            <w:shd w:val="clear" w:color="auto" w:fill="auto"/>
          </w:tcPr>
          <w:p w14:paraId="61DC48C4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5AE07532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25 Sessions X 2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50 hrs.</w:t>
            </w:r>
          </w:p>
        </w:tc>
        <w:tc>
          <w:tcPr>
            <w:tcW w:w="1170" w:type="dxa"/>
            <w:shd w:val="clear" w:color="auto" w:fill="auto"/>
          </w:tcPr>
          <w:p w14:paraId="6FFCF1E0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6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925" w:type="dxa"/>
            <w:shd w:val="clear" w:color="auto" w:fill="auto"/>
          </w:tcPr>
          <w:p w14:paraId="55D82219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5FA0FF82" w14:textId="77777777" w:rsidR="00390839" w:rsidRPr="008D7D97" w:rsidRDefault="00390839" w:rsidP="00930E2D">
            <w:pPr>
              <w:numPr>
                <w:ilvl w:val="0"/>
                <w:numId w:val="1"/>
              </w:numPr>
              <w:ind w:left="28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(25 x 3)</w:t>
            </w:r>
          </w:p>
          <w:p w14:paraId="3E7703AE" w14:textId="77777777" w:rsidR="00390839" w:rsidRPr="008D7D97" w:rsidRDefault="00390839" w:rsidP="00930E2D">
            <w:pPr>
              <w:ind w:left="28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  = 75 hrs.</w:t>
            </w:r>
          </w:p>
          <w:p w14:paraId="76D501CD" w14:textId="77777777" w:rsidR="00390839" w:rsidRPr="008D7D97" w:rsidRDefault="00390839" w:rsidP="00930E2D">
            <w:pPr>
              <w:numPr>
                <w:ilvl w:val="0"/>
                <w:numId w:val="1"/>
              </w:numPr>
              <w:ind w:left="28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Online       = 05 hrs.</w:t>
            </w:r>
          </w:p>
          <w:p w14:paraId="64B2FC46" w14:textId="77777777" w:rsidR="00390839" w:rsidRPr="008D7D97" w:rsidRDefault="00390839" w:rsidP="00930E2D">
            <w:pPr>
              <w:spacing w:after="160"/>
              <w:ind w:left="28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80 hrs.</w:t>
            </w:r>
          </w:p>
        </w:tc>
        <w:tc>
          <w:tcPr>
            <w:tcW w:w="1514" w:type="dxa"/>
            <w:shd w:val="clear" w:color="auto" w:fill="auto"/>
          </w:tcPr>
          <w:p w14:paraId="4184EB5C" w14:textId="77777777" w:rsidR="00390839" w:rsidRPr="008D7D97" w:rsidRDefault="00390839" w:rsidP="00930E2D">
            <w:pPr>
              <w:numPr>
                <w:ilvl w:val="0"/>
                <w:numId w:val="1"/>
              </w:numPr>
              <w:ind w:left="28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</w:tc>
        <w:tc>
          <w:tcPr>
            <w:tcW w:w="758" w:type="dxa"/>
            <w:shd w:val="clear" w:color="auto" w:fill="auto"/>
          </w:tcPr>
          <w:p w14:paraId="234611C6" w14:textId="77777777" w:rsidR="00390839" w:rsidRPr="008D7D97" w:rsidRDefault="00390839" w:rsidP="00930E2D">
            <w:pPr>
              <w:ind w:left="28"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52249B3E" w14:textId="77777777" w:rsidR="00390839" w:rsidRPr="008D7D97" w:rsidRDefault="00390839" w:rsidP="00930E2D">
            <w:pPr>
              <w:ind w:left="28"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150 hrs.</w:t>
            </w:r>
          </w:p>
        </w:tc>
      </w:tr>
      <w:tr w:rsidR="00390839" w:rsidRPr="008D7D97" w14:paraId="161610C4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43D78E1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55341C8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60F5AAB" w14:textId="77777777" w:rsidR="00390839" w:rsidRPr="008D7D97" w:rsidRDefault="00390839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 give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knowledge  in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data communication concepts , data transmission methods with encoding and multiplexing types, data link control, PSTN, ADSL and Cellular networks, and the knowledge in 4G and beyond with communication security.</w:t>
            </w:r>
          </w:p>
        </w:tc>
      </w:tr>
      <w:tr w:rsidR="00390839" w:rsidRPr="008D7D97" w14:paraId="3016BB34" w14:textId="77777777" w:rsidTr="00930E2D">
        <w:trPr>
          <w:trHeight w:val="620"/>
        </w:trPr>
        <w:tc>
          <w:tcPr>
            <w:tcW w:w="1638" w:type="dxa"/>
            <w:shd w:val="clear" w:color="auto" w:fill="auto"/>
          </w:tcPr>
          <w:p w14:paraId="678DDCFB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86388B6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D808DCD" w14:textId="77777777" w:rsidR="00390839" w:rsidRPr="008D7D97" w:rsidRDefault="00390839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fundamental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, principles and broader knowledge pertaining to the chosen science disciplines offered for the degree.</w:t>
            </w:r>
          </w:p>
          <w:p w14:paraId="37CCC997" w14:textId="77777777" w:rsidR="00390839" w:rsidRPr="008D7D97" w:rsidRDefault="00390839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465E70B5" w14:textId="77777777" w:rsidR="00390839" w:rsidRPr="008D7D97" w:rsidRDefault="00390839" w:rsidP="00930E2D">
            <w:pPr>
              <w:spacing w:before="120" w:after="120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PLO9: Lifelong Learning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: Develop the capacity to foresee new trends and their impacts and continuously update knowledge and develop skills willingly to meet those future challenges.</w:t>
            </w:r>
          </w:p>
        </w:tc>
      </w:tr>
      <w:tr w:rsidR="00390839" w:rsidRPr="008D7D97" w14:paraId="5C30F77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73187F7F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DE02187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6A72EB37" w14:textId="77777777" w:rsidR="00390839" w:rsidRPr="008D7D97" w:rsidRDefault="00390839" w:rsidP="00930E2D">
            <w:pPr>
              <w:pStyle w:val="ListParagraph"/>
              <w:spacing w:before="120" w:after="120"/>
              <w:ind w:left="519" w:right="72" w:hanging="4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At the completion of this course student will be able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to;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B69F81" w14:textId="77777777" w:rsidR="00390839" w:rsidRPr="008D7D97" w:rsidRDefault="00390839" w:rsidP="00930E2D">
            <w:pPr>
              <w:pStyle w:val="ListParagraph"/>
              <w:spacing w:before="120" w:after="120"/>
              <w:ind w:left="519" w:right="72" w:hanging="4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CLO1: Explain about Data communication concepts with history and communication models, protocol architecture including TCP/IP and ISO.OSI model, data transmission including analog and digital data with transmission imperilments (PLO1, PLO5, PLO9)</w:t>
            </w:r>
          </w:p>
          <w:p w14:paraId="5A1201BC" w14:textId="77777777" w:rsidR="00390839" w:rsidRPr="008D7D97" w:rsidRDefault="00390839" w:rsidP="00930E2D">
            <w:pPr>
              <w:pStyle w:val="ListParagraph"/>
              <w:spacing w:before="120" w:after="120"/>
              <w:ind w:left="519" w:right="72" w:hanging="4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CLO2: Understand types of data encoding with data communication interfaces (asynchronous and synchronous transmission) plus the multiplexing, FDM,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TDM  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PLO1 PLO5, PLO9)</w:t>
            </w:r>
          </w:p>
          <w:p w14:paraId="7FD97C62" w14:textId="77777777" w:rsidR="00390839" w:rsidRPr="008D7D97" w:rsidRDefault="00390839" w:rsidP="00930E2D">
            <w:pPr>
              <w:pStyle w:val="ListParagraph"/>
              <w:spacing w:before="120" w:after="120"/>
              <w:ind w:left="519" w:right="72" w:hanging="4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CLO3: Comprehend how PSTN and ADSL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work.(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PLO1 PLO5, PLO9)</w:t>
            </w:r>
          </w:p>
          <w:p w14:paraId="5585BBCE" w14:textId="77777777" w:rsidR="00390839" w:rsidRPr="008D7D97" w:rsidRDefault="00390839" w:rsidP="00930E2D">
            <w:pPr>
              <w:pStyle w:val="ListParagraph"/>
              <w:tabs>
                <w:tab w:val="left" w:pos="748"/>
              </w:tabs>
              <w:spacing w:before="120" w:after="120"/>
              <w:ind w:left="519" w:right="72" w:hanging="4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CLO4: Explore about cellular technologies evolution and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present.(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PLO1 PLO5, PLO9)</w:t>
            </w:r>
          </w:p>
          <w:p w14:paraId="06829F96" w14:textId="77777777" w:rsidR="00390839" w:rsidRPr="008D7D97" w:rsidRDefault="00390839" w:rsidP="00930E2D">
            <w:pPr>
              <w:spacing w:before="120" w:after="120"/>
              <w:ind w:left="519" w:right="72" w:hanging="49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CLO5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8D7D97">
              <w:rPr>
                <w:rFonts w:ascii="Arial" w:hAnsi="Arial" w:cs="Arial"/>
                <w:sz w:val="16"/>
                <w:szCs w:val="16"/>
              </w:rPr>
              <w:t>Extend the knowledge to understand Communication security (PLO1 PLO5, PLO9)</w:t>
            </w:r>
          </w:p>
        </w:tc>
      </w:tr>
      <w:tr w:rsidR="00390839" w:rsidRPr="008D7D97" w14:paraId="02F4C755" w14:textId="77777777" w:rsidTr="00930E2D">
        <w:trPr>
          <w:trHeight w:val="1430"/>
        </w:trPr>
        <w:tc>
          <w:tcPr>
            <w:tcW w:w="1638" w:type="dxa"/>
            <w:shd w:val="clear" w:color="auto" w:fill="auto"/>
          </w:tcPr>
          <w:p w14:paraId="5D934083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751ED414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3ABAF216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0E60258" w14:textId="77777777" w:rsidR="00390839" w:rsidRPr="008D7D97" w:rsidRDefault="00390839" w:rsidP="00930E2D">
            <w:pPr>
              <w:suppressAutoHyphens/>
              <w:ind w:right="7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Cs/>
                <w:sz w:val="16"/>
                <w:szCs w:val="16"/>
              </w:rPr>
              <w:t>History of data communication and objective of the study, Communication Model - in General, Communication Model - Functional description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 xml:space="preserve">TCP/IP layered structure, ISO/OSI Model 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Transmission Terminology</w:t>
            </w:r>
            <w:r w:rsidRPr="008D7D97">
              <w:rPr>
                <w:rFonts w:ascii="Arial" w:hAnsi="Arial" w:cs="Arial"/>
                <w:sz w:val="16"/>
                <w:szCs w:val="16"/>
              </w:rPr>
              <w:tab/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Analog and Digital Data Transmission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Transmission Impairments and Channel Capacity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Digital Data, Digital Signal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Digital Data, Analog Signal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Analog Data, Digital Signal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Analog Data, Analog Signal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Asynchronous and Synchronous Transmission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Line Configuration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Frequency Division Multiplexing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 xml:space="preserve">Time Division </w:t>
            </w:r>
            <w:proofErr w:type="spellStart"/>
            <w:r w:rsidRPr="008D7D97">
              <w:rPr>
                <w:rFonts w:ascii="Arial" w:hAnsi="Arial" w:cs="Arial"/>
                <w:bCs/>
                <w:sz w:val="16"/>
                <w:szCs w:val="16"/>
              </w:rPr>
              <w:t>Mulptiplexing</w:t>
            </w:r>
            <w:proofErr w:type="spellEnd"/>
            <w:r w:rsidRPr="008D7D97">
              <w:rPr>
                <w:rFonts w:ascii="Arial" w:hAnsi="Arial" w:cs="Arial"/>
                <w:bCs/>
                <w:sz w:val="16"/>
                <w:szCs w:val="16"/>
              </w:rPr>
              <w:t>, Flow Control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Public Switched Telephone Network, Asymmetric Digital Subscriber Line, Network Evolution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GSM- Global System for Mobile Communication,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GSM Communication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4G – LTE, </w:t>
            </w:r>
            <w:r w:rsidRPr="008D7D97">
              <w:rPr>
                <w:rFonts w:ascii="Arial" w:hAnsi="Arial" w:cs="Arial"/>
                <w:bCs/>
                <w:sz w:val="16"/>
                <w:szCs w:val="16"/>
              </w:rPr>
              <w:t>Communication Network Security.</w:t>
            </w:r>
          </w:p>
        </w:tc>
      </w:tr>
      <w:tr w:rsidR="00390839" w:rsidRPr="008D7D97" w14:paraId="76C96106" w14:textId="77777777" w:rsidTr="00930E2D">
        <w:trPr>
          <w:trHeight w:val="863"/>
        </w:trPr>
        <w:tc>
          <w:tcPr>
            <w:tcW w:w="1638" w:type="dxa"/>
            <w:shd w:val="clear" w:color="auto" w:fill="auto"/>
          </w:tcPr>
          <w:p w14:paraId="038FC7CC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DF08E44" w14:textId="77777777" w:rsidR="00390839" w:rsidRPr="008D7D97" w:rsidRDefault="00390839" w:rsidP="00930E2D">
            <w:pPr>
              <w:ind w:right="26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508E972B" w14:textId="77777777" w:rsidR="00390839" w:rsidRPr="001461DA" w:rsidRDefault="00390839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094A1A53" w14:textId="77777777" w:rsidR="00390839" w:rsidRPr="001461DA" w:rsidRDefault="00390839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7AE0A37D" w14:textId="77777777" w:rsidR="00390839" w:rsidRPr="001461DA" w:rsidRDefault="00390839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16ECDB3D" w14:textId="77777777" w:rsidR="00390839" w:rsidRPr="001461DA" w:rsidRDefault="00390839" w:rsidP="00930E2D">
            <w:pPr>
              <w:ind w:left="2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A36B22" w14:textId="77777777" w:rsidR="00390839" w:rsidRPr="001461DA" w:rsidRDefault="00390839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Contact </w:t>
            </w:r>
            <w:proofErr w:type="gramStart"/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sessions</w:t>
            </w:r>
            <w:proofErr w:type="gramEnd"/>
          </w:p>
          <w:p w14:paraId="7351C520" w14:textId="77777777" w:rsidR="00390839" w:rsidRPr="001461DA" w:rsidRDefault="00390839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Day schools (discussion sessions) (</w:t>
            </w: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Non-compulsory)</w:t>
            </w:r>
          </w:p>
          <w:p w14:paraId="23044B4C" w14:textId="77777777" w:rsidR="00390839" w:rsidRPr="001461DA" w:rsidRDefault="00390839" w:rsidP="00930E2D">
            <w:pPr>
              <w:ind w:left="2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0839" w:rsidRPr="008D7D97" w14:paraId="41D14488" w14:textId="77777777" w:rsidTr="00930E2D">
        <w:trPr>
          <w:trHeight w:val="275"/>
        </w:trPr>
        <w:tc>
          <w:tcPr>
            <w:tcW w:w="1638" w:type="dxa"/>
            <w:vMerge w:val="restart"/>
            <w:shd w:val="clear" w:color="auto" w:fill="auto"/>
          </w:tcPr>
          <w:p w14:paraId="269C08C9" w14:textId="77777777" w:rsidR="00390839" w:rsidRPr="008D7D97" w:rsidRDefault="00390839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B09C62F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5104D7A2" w14:textId="77777777" w:rsidR="00390839" w:rsidRPr="008D7D97" w:rsidRDefault="00390839" w:rsidP="00930E2D">
            <w:pPr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390839" w:rsidRPr="008D7D97" w14:paraId="1AFC4950" w14:textId="77777777" w:rsidTr="00930E2D">
        <w:trPr>
          <w:trHeight w:val="1341"/>
        </w:trPr>
        <w:tc>
          <w:tcPr>
            <w:tcW w:w="1638" w:type="dxa"/>
            <w:vMerge/>
            <w:shd w:val="clear" w:color="auto" w:fill="auto"/>
          </w:tcPr>
          <w:p w14:paraId="143EF7B7" w14:textId="77777777" w:rsidR="00390839" w:rsidRPr="008D7D97" w:rsidRDefault="00390839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4EB1E6F2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Details:  Continuous Assessment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CA I) :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F5A5FC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Continuous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Assessment  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CA II) :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7FED86BD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56570AD4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OCAM computation: </w:t>
            </w:r>
          </w:p>
          <w:p w14:paraId="64473EC1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F66DB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 I/CA II+ 40% of other CA I/CA II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475992E2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5264D233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00E0D02A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9E825F" w14:textId="77777777" w:rsidR="00390839" w:rsidRPr="008D7D97" w:rsidRDefault="00390839" w:rsidP="00930E2D">
            <w:pPr>
              <w:ind w:lef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39" w:rsidRPr="008D7D97" w14:paraId="5A016F33" w14:textId="77777777" w:rsidTr="00930E2D">
        <w:trPr>
          <w:trHeight w:val="1070"/>
        </w:trPr>
        <w:tc>
          <w:tcPr>
            <w:tcW w:w="1638" w:type="dxa"/>
            <w:shd w:val="clear" w:color="auto" w:fill="auto"/>
          </w:tcPr>
          <w:p w14:paraId="5B9535FD" w14:textId="77777777" w:rsidR="00390839" w:rsidRPr="008D7D97" w:rsidRDefault="00390839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06450008" w14:textId="77777777" w:rsidR="00390839" w:rsidRPr="008D7D97" w:rsidRDefault="00390839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01EF392" w14:textId="77777777" w:rsidR="00390839" w:rsidRPr="008D7D97" w:rsidRDefault="00390839" w:rsidP="00930E2D">
            <w:pPr>
              <w:numPr>
                <w:ilvl w:val="0"/>
                <w:numId w:val="3"/>
              </w:numPr>
              <w:spacing w:before="120" w:after="120"/>
              <w:ind w:left="522" w:right="34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Tannenburm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A .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2015. 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Data </w:t>
            </w:r>
            <w:proofErr w:type="gramStart"/>
            <w:r w:rsidRPr="008D7D97">
              <w:rPr>
                <w:rFonts w:ascii="Arial" w:hAnsi="Arial" w:cs="Arial"/>
                <w:i/>
                <w:sz w:val="16"/>
                <w:szCs w:val="16"/>
              </w:rPr>
              <w:t>Communication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India. Person</w:t>
            </w:r>
          </w:p>
          <w:p w14:paraId="5E72F883" w14:textId="77777777" w:rsidR="00390839" w:rsidRPr="008D7D97" w:rsidRDefault="00390839" w:rsidP="00930E2D">
            <w:pPr>
              <w:numPr>
                <w:ilvl w:val="0"/>
                <w:numId w:val="3"/>
              </w:numPr>
              <w:spacing w:before="120" w:after="120"/>
              <w:ind w:left="522" w:right="34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Stolling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 xml:space="preserve"> W. 2015. 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Data Communication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B49693" w14:textId="77777777" w:rsidR="00390839" w:rsidRPr="008D7D97" w:rsidRDefault="00390839" w:rsidP="00390839">
            <w:pPr>
              <w:keepNext/>
              <w:numPr>
                <w:ilvl w:val="0"/>
                <w:numId w:val="3"/>
              </w:numPr>
              <w:spacing w:before="120" w:after="120"/>
              <w:ind w:left="522" w:right="34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Forouzan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 xml:space="preserve"> A.B. 2012. 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TCP/IP protocol suite.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36386148" w14:textId="6177A9BB" w:rsidR="004C35EB" w:rsidRDefault="004C35EB" w:rsidP="00B31E76">
      <w:pPr>
        <w:pStyle w:val="Caption"/>
      </w:pPr>
    </w:p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3F54"/>
    <w:multiLevelType w:val="hybridMultilevel"/>
    <w:tmpl w:val="80B2C902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E047E6"/>
    <w:multiLevelType w:val="hybridMultilevel"/>
    <w:tmpl w:val="FCE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6625">
    <w:abstractNumId w:val="1"/>
  </w:num>
  <w:num w:numId="2" w16cid:durableId="1362363224">
    <w:abstractNumId w:val="0"/>
  </w:num>
  <w:num w:numId="3" w16cid:durableId="177493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839"/>
    <w:rsid w:val="002372AC"/>
    <w:rsid w:val="00390839"/>
    <w:rsid w:val="004C35EB"/>
    <w:rsid w:val="00B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D626"/>
  <w15:chartTrackingRefBased/>
  <w15:docId w15:val="{012972B3-90D7-42E7-8684-962A84B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3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83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2</cp:revision>
  <dcterms:created xsi:type="dcterms:W3CDTF">2023-02-08T13:28:00Z</dcterms:created>
  <dcterms:modified xsi:type="dcterms:W3CDTF">2023-02-08T14:46:00Z</dcterms:modified>
</cp:coreProperties>
</file>